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55C" w:rsidRPr="00A55998" w:rsidRDefault="0021555C" w:rsidP="00A55998">
      <w:pPr>
        <w:shd w:val="clear" w:color="auto" w:fill="FFFFFF"/>
        <w:ind w:left="1276" w:right="1558"/>
        <w:jc w:val="center"/>
        <w:rPr>
          <w:rFonts w:ascii="Arial" w:hAnsi="Arial" w:cs="Arial"/>
          <w:sz w:val="24"/>
          <w:szCs w:val="24"/>
        </w:rPr>
      </w:pPr>
      <w:r w:rsidRPr="00A55998">
        <w:rPr>
          <w:rFonts w:ascii="Arial" w:hAnsi="Arial" w:cs="Arial"/>
          <w:color w:val="000000"/>
          <w:spacing w:val="1"/>
          <w:sz w:val="24"/>
          <w:szCs w:val="24"/>
        </w:rPr>
        <w:t xml:space="preserve">КРАСНОЯРСКИЙ КРАЙ СУХОБУЗИМСКИЙ РАЙОН </w:t>
      </w:r>
      <w:r w:rsidRPr="00A55998">
        <w:rPr>
          <w:rFonts w:ascii="Arial" w:hAnsi="Arial" w:cs="Arial"/>
          <w:color w:val="000000"/>
          <w:spacing w:val="2"/>
          <w:sz w:val="24"/>
          <w:szCs w:val="24"/>
        </w:rPr>
        <w:t>ВЫСОТИНСКИЙ СЕЛЬСКИЙ СОВЕТ ДЕПУТАТОВ</w:t>
      </w:r>
    </w:p>
    <w:p w:rsidR="0021555C" w:rsidRPr="00A55998" w:rsidRDefault="0021555C" w:rsidP="00A55998">
      <w:pPr>
        <w:shd w:val="clear" w:color="auto" w:fill="FFFFFF"/>
        <w:ind w:right="66" w:firstLine="709"/>
        <w:jc w:val="center"/>
        <w:rPr>
          <w:rFonts w:ascii="Arial" w:hAnsi="Arial" w:cs="Arial"/>
          <w:sz w:val="24"/>
          <w:szCs w:val="24"/>
        </w:rPr>
      </w:pPr>
      <w:r w:rsidRPr="00A55998">
        <w:rPr>
          <w:rFonts w:ascii="Arial" w:hAnsi="Arial" w:cs="Arial"/>
          <w:color w:val="000000"/>
          <w:spacing w:val="57"/>
          <w:sz w:val="24"/>
          <w:szCs w:val="24"/>
        </w:rPr>
        <w:t>РЕШЕНИЕ</w:t>
      </w:r>
    </w:p>
    <w:p w:rsidR="0021555C" w:rsidRPr="00A55998" w:rsidRDefault="0021555C" w:rsidP="00A55998">
      <w:pPr>
        <w:shd w:val="clear" w:color="auto" w:fill="FFFFFF"/>
        <w:tabs>
          <w:tab w:val="left" w:pos="3893"/>
          <w:tab w:val="left" w:pos="6725"/>
        </w:tabs>
        <w:spacing w:before="331"/>
        <w:ind w:left="5" w:right="283"/>
        <w:jc w:val="both"/>
        <w:rPr>
          <w:rFonts w:ascii="Arial" w:hAnsi="Arial" w:cs="Arial"/>
          <w:sz w:val="24"/>
          <w:szCs w:val="24"/>
        </w:rPr>
      </w:pPr>
      <w:r w:rsidRPr="00A55998">
        <w:rPr>
          <w:rFonts w:ascii="Arial" w:hAnsi="Arial" w:cs="Arial"/>
          <w:color w:val="000000"/>
          <w:spacing w:val="-4"/>
          <w:sz w:val="24"/>
          <w:szCs w:val="24"/>
        </w:rPr>
        <w:t>05 декабря 2024</w:t>
      </w:r>
      <w:r w:rsidR="00A55998">
        <w:rPr>
          <w:rFonts w:ascii="Arial" w:hAnsi="Arial" w:cs="Arial"/>
          <w:color w:val="000000"/>
          <w:spacing w:val="-4"/>
          <w:sz w:val="24"/>
          <w:szCs w:val="24"/>
        </w:rPr>
        <w:t xml:space="preserve">                             </w:t>
      </w:r>
      <w:r w:rsidRPr="00A55998">
        <w:rPr>
          <w:rFonts w:ascii="Arial" w:hAnsi="Arial" w:cs="Arial"/>
          <w:color w:val="000000"/>
          <w:spacing w:val="-4"/>
          <w:sz w:val="24"/>
          <w:szCs w:val="24"/>
        </w:rPr>
        <w:t xml:space="preserve">с. </w:t>
      </w:r>
      <w:proofErr w:type="spellStart"/>
      <w:r w:rsidRPr="00A55998">
        <w:rPr>
          <w:rFonts w:ascii="Arial" w:hAnsi="Arial" w:cs="Arial"/>
          <w:color w:val="000000"/>
          <w:spacing w:val="-4"/>
          <w:sz w:val="24"/>
          <w:szCs w:val="24"/>
        </w:rPr>
        <w:t>Высотино</w:t>
      </w:r>
      <w:proofErr w:type="spellEnd"/>
      <w:r w:rsidR="00A55998">
        <w:rPr>
          <w:rFonts w:ascii="Arial" w:hAnsi="Arial" w:cs="Arial"/>
          <w:color w:val="000000"/>
          <w:spacing w:val="-4"/>
          <w:sz w:val="24"/>
          <w:szCs w:val="24"/>
        </w:rPr>
        <w:t xml:space="preserve">                                         </w:t>
      </w:r>
      <w:r w:rsidRPr="00A55998">
        <w:rPr>
          <w:rFonts w:ascii="Arial" w:hAnsi="Arial" w:cs="Arial"/>
          <w:color w:val="000000"/>
          <w:spacing w:val="-4"/>
          <w:sz w:val="24"/>
          <w:szCs w:val="24"/>
        </w:rPr>
        <w:t xml:space="preserve"> </w:t>
      </w:r>
      <w:r w:rsidRPr="00A55998">
        <w:rPr>
          <w:rFonts w:ascii="Arial" w:hAnsi="Arial" w:cs="Arial"/>
          <w:color w:val="000000"/>
          <w:sz w:val="24"/>
          <w:szCs w:val="24"/>
        </w:rPr>
        <w:t>№03-7/18</w:t>
      </w:r>
    </w:p>
    <w:p w:rsidR="0021555C" w:rsidRPr="00A55998" w:rsidRDefault="0021555C" w:rsidP="00A55998">
      <w:pPr>
        <w:shd w:val="clear" w:color="auto" w:fill="FFFFFF"/>
        <w:spacing w:before="312"/>
        <w:ind w:right="283" w:firstLine="709"/>
        <w:jc w:val="both"/>
        <w:rPr>
          <w:rFonts w:ascii="Arial" w:hAnsi="Arial" w:cs="Arial"/>
          <w:sz w:val="24"/>
          <w:szCs w:val="24"/>
        </w:rPr>
      </w:pPr>
      <w:r w:rsidRPr="00A55998">
        <w:rPr>
          <w:rFonts w:ascii="Arial" w:hAnsi="Arial" w:cs="Arial"/>
          <w:color w:val="000000"/>
          <w:spacing w:val="5"/>
          <w:sz w:val="24"/>
          <w:szCs w:val="24"/>
        </w:rPr>
        <w:t>«О земельном налоге».</w:t>
      </w:r>
    </w:p>
    <w:p w:rsidR="0021555C" w:rsidRPr="00A55998" w:rsidRDefault="0021555C" w:rsidP="00A55998">
      <w:pPr>
        <w:shd w:val="clear" w:color="auto" w:fill="FFFFFF"/>
        <w:spacing w:before="312"/>
        <w:ind w:right="66" w:firstLine="709"/>
        <w:jc w:val="both"/>
        <w:rPr>
          <w:rFonts w:ascii="Arial" w:hAnsi="Arial" w:cs="Arial"/>
          <w:color w:val="000000"/>
          <w:spacing w:val="-4"/>
          <w:sz w:val="24"/>
          <w:szCs w:val="24"/>
        </w:rPr>
      </w:pPr>
      <w:r w:rsidRPr="00A55998">
        <w:rPr>
          <w:rFonts w:ascii="Arial" w:hAnsi="Arial" w:cs="Arial"/>
          <w:color w:val="000000"/>
          <w:sz w:val="24"/>
          <w:szCs w:val="24"/>
        </w:rPr>
        <w:t xml:space="preserve">В соответствии с Федеральным законом №63-ФЗ от 15.04.2019 «О внесении </w:t>
      </w:r>
      <w:proofErr w:type="gramStart"/>
      <w:r w:rsidRPr="00A55998">
        <w:rPr>
          <w:rFonts w:ascii="Arial" w:hAnsi="Arial" w:cs="Arial"/>
          <w:color w:val="000000"/>
          <w:sz w:val="24"/>
          <w:szCs w:val="24"/>
        </w:rPr>
        <w:t xml:space="preserve">изменений в часть вторую Налогового кодекса Российской Федерации и отдельные законодательные акты Российской Федерации о налогах и сборах» №с п.2 ст.387, абзацами 3 и 4 пп.1 п.1 ст.394,п.1 ст397, пункта 1 статьи 394Налогового кодекса Российской Федерации, с Учетом </w:t>
      </w:r>
      <w:r w:rsidRPr="00A55998">
        <w:rPr>
          <w:rFonts w:ascii="Arial" w:hAnsi="Arial" w:cs="Arial"/>
          <w:sz w:val="24"/>
          <w:szCs w:val="24"/>
        </w:rPr>
        <w:t>положений ч.7 ст. 54 №217-ФЗ от 29.07.2017 года «О ведении гражданами садоводства и огородничества</w:t>
      </w:r>
      <w:proofErr w:type="gramEnd"/>
      <w:r w:rsidRPr="00A55998">
        <w:rPr>
          <w:rFonts w:ascii="Arial" w:hAnsi="Arial" w:cs="Arial"/>
          <w:sz w:val="24"/>
          <w:szCs w:val="24"/>
        </w:rPr>
        <w:t xml:space="preserve"> для собственных нужд (с изменениями и дополнениями)» и  о внесении изменений в отдельные законодательные акты Российской Федерации, а также п.2 ст.5 Налогового кодекса Российской </w:t>
      </w:r>
      <w:proofErr w:type="spellStart"/>
      <w:r w:rsidRPr="00A55998">
        <w:rPr>
          <w:rFonts w:ascii="Arial" w:hAnsi="Arial" w:cs="Arial"/>
          <w:color w:val="000000"/>
          <w:sz w:val="24"/>
          <w:szCs w:val="24"/>
        </w:rPr>
        <w:t>Высотинский</w:t>
      </w:r>
      <w:proofErr w:type="spellEnd"/>
      <w:r w:rsidRPr="00A55998">
        <w:rPr>
          <w:rFonts w:ascii="Arial" w:hAnsi="Arial" w:cs="Arial"/>
          <w:color w:val="000000"/>
          <w:sz w:val="24"/>
          <w:szCs w:val="24"/>
        </w:rPr>
        <w:t xml:space="preserve"> сельский Совет депутатов </w:t>
      </w:r>
      <w:r w:rsidRPr="00A55998">
        <w:rPr>
          <w:rFonts w:ascii="Arial" w:hAnsi="Arial" w:cs="Arial"/>
          <w:color w:val="000000"/>
          <w:spacing w:val="-4"/>
          <w:sz w:val="24"/>
          <w:szCs w:val="24"/>
        </w:rPr>
        <w:t>РЕШИЛ:</w:t>
      </w:r>
    </w:p>
    <w:p w:rsidR="0021555C" w:rsidRPr="00A55998" w:rsidRDefault="0021555C" w:rsidP="00A55998">
      <w:pPr>
        <w:shd w:val="clear" w:color="auto" w:fill="FFFFFF"/>
        <w:ind w:right="66" w:firstLine="709"/>
        <w:jc w:val="both"/>
        <w:rPr>
          <w:rFonts w:ascii="Arial" w:hAnsi="Arial" w:cs="Arial"/>
          <w:iCs/>
          <w:color w:val="000000"/>
          <w:spacing w:val="-2"/>
          <w:sz w:val="24"/>
          <w:szCs w:val="24"/>
        </w:rPr>
      </w:pPr>
      <w:r w:rsidRPr="00A55998">
        <w:rPr>
          <w:rFonts w:ascii="Arial" w:hAnsi="Arial" w:cs="Arial"/>
          <w:iCs/>
          <w:color w:val="000000"/>
          <w:spacing w:val="-2"/>
          <w:sz w:val="24"/>
          <w:szCs w:val="24"/>
        </w:rPr>
        <w:t xml:space="preserve">1.Ввести на территории </w:t>
      </w:r>
      <w:proofErr w:type="spellStart"/>
      <w:r w:rsidRPr="00A55998">
        <w:rPr>
          <w:rFonts w:ascii="Arial" w:hAnsi="Arial" w:cs="Arial"/>
          <w:iCs/>
          <w:color w:val="000000"/>
          <w:spacing w:val="-2"/>
          <w:sz w:val="24"/>
          <w:szCs w:val="24"/>
        </w:rPr>
        <w:t>Высотинского</w:t>
      </w:r>
      <w:proofErr w:type="spellEnd"/>
      <w:r w:rsidRPr="00A55998">
        <w:rPr>
          <w:rFonts w:ascii="Arial" w:hAnsi="Arial" w:cs="Arial"/>
          <w:iCs/>
          <w:color w:val="000000"/>
          <w:spacing w:val="-2"/>
          <w:sz w:val="24"/>
          <w:szCs w:val="24"/>
        </w:rPr>
        <w:t xml:space="preserve"> сельсовета земельный налог.</w:t>
      </w:r>
    </w:p>
    <w:p w:rsidR="0021555C" w:rsidRPr="00A55998" w:rsidRDefault="0021555C" w:rsidP="00A55998">
      <w:pPr>
        <w:shd w:val="clear" w:color="auto" w:fill="FFFFFF"/>
        <w:ind w:right="66" w:firstLine="709"/>
        <w:jc w:val="both"/>
        <w:rPr>
          <w:rFonts w:ascii="Arial" w:hAnsi="Arial" w:cs="Arial"/>
          <w:i/>
          <w:iCs/>
          <w:color w:val="000000"/>
          <w:spacing w:val="-2"/>
          <w:sz w:val="24"/>
          <w:szCs w:val="24"/>
        </w:rPr>
      </w:pPr>
      <w:r w:rsidRPr="00A55998">
        <w:rPr>
          <w:rFonts w:ascii="Arial" w:hAnsi="Arial" w:cs="Arial"/>
          <w:iCs/>
          <w:color w:val="000000"/>
          <w:spacing w:val="-2"/>
          <w:sz w:val="24"/>
          <w:szCs w:val="24"/>
        </w:rPr>
        <w:t>2. Установить следующие ставки земельного налога:</w:t>
      </w:r>
    </w:p>
    <w:p w:rsidR="0021555C" w:rsidRPr="00A55998" w:rsidRDefault="0021555C" w:rsidP="00A55998">
      <w:pPr>
        <w:widowControl/>
        <w:shd w:val="clear" w:color="auto" w:fill="FFFFFF"/>
        <w:tabs>
          <w:tab w:val="left" w:pos="715"/>
        </w:tabs>
        <w:autoSpaceDE/>
        <w:adjustRightInd/>
        <w:ind w:right="66" w:firstLine="709"/>
        <w:jc w:val="both"/>
        <w:rPr>
          <w:rFonts w:ascii="Arial" w:hAnsi="Arial" w:cs="Arial"/>
          <w:color w:val="000000"/>
          <w:sz w:val="24"/>
          <w:szCs w:val="24"/>
        </w:rPr>
      </w:pPr>
      <w:r w:rsidRPr="00A55998">
        <w:rPr>
          <w:rFonts w:ascii="Arial" w:hAnsi="Arial" w:cs="Arial"/>
          <w:color w:val="000000"/>
          <w:spacing w:val="-1"/>
          <w:sz w:val="24"/>
          <w:szCs w:val="24"/>
        </w:rPr>
        <w:t>2.1</w:t>
      </w:r>
      <w:r w:rsidRPr="00A55998">
        <w:rPr>
          <w:rFonts w:ascii="Arial" w:hAnsi="Arial" w:cs="Arial"/>
          <w:color w:val="000000"/>
          <w:sz w:val="24"/>
          <w:szCs w:val="24"/>
        </w:rPr>
        <w:t xml:space="preserve"> в размере 0,3% в отношении земельных участков:</w:t>
      </w:r>
    </w:p>
    <w:p w:rsidR="0021555C" w:rsidRPr="00A55998" w:rsidRDefault="0021555C" w:rsidP="00A55998">
      <w:pPr>
        <w:widowControl/>
        <w:shd w:val="clear" w:color="auto" w:fill="FFFFFF"/>
        <w:tabs>
          <w:tab w:val="left" w:pos="715"/>
        </w:tabs>
        <w:autoSpaceDE/>
        <w:adjustRightInd/>
        <w:ind w:right="66" w:firstLine="709"/>
        <w:jc w:val="both"/>
        <w:rPr>
          <w:rFonts w:ascii="Arial" w:hAnsi="Arial" w:cs="Arial"/>
          <w:color w:val="000000"/>
          <w:spacing w:val="-1"/>
          <w:sz w:val="24"/>
          <w:szCs w:val="24"/>
        </w:rPr>
      </w:pPr>
      <w:r w:rsidRPr="00A55998">
        <w:rPr>
          <w:rFonts w:ascii="Arial" w:hAnsi="Arial" w:cs="Arial"/>
          <w:color w:val="000000"/>
          <w:sz w:val="24"/>
          <w:szCs w:val="24"/>
        </w:rPr>
        <w:t xml:space="preserve"> - отнесённых к землям сельскохозяйственного назначения или к землям</w:t>
      </w:r>
      <w:r w:rsidRPr="00A55998">
        <w:rPr>
          <w:rFonts w:ascii="Arial" w:hAnsi="Arial" w:cs="Arial"/>
          <w:color w:val="000000"/>
          <w:sz w:val="24"/>
          <w:szCs w:val="24"/>
        </w:rPr>
        <w:br/>
      </w:r>
      <w:r w:rsidRPr="00A55998">
        <w:rPr>
          <w:rFonts w:ascii="Arial" w:hAnsi="Arial" w:cs="Arial"/>
          <w:color w:val="000000"/>
          <w:spacing w:val="7"/>
          <w:sz w:val="24"/>
          <w:szCs w:val="24"/>
        </w:rPr>
        <w:t xml:space="preserve"> в составе зон сельскохозяйственного использования в населённых пунктах и </w:t>
      </w:r>
      <w:r w:rsidRPr="00A55998">
        <w:rPr>
          <w:rFonts w:ascii="Arial" w:hAnsi="Arial" w:cs="Arial"/>
          <w:color w:val="000000"/>
          <w:spacing w:val="-1"/>
          <w:sz w:val="24"/>
          <w:szCs w:val="24"/>
        </w:rPr>
        <w:t>используемых для сельскохозяйственного производства;</w:t>
      </w:r>
    </w:p>
    <w:p w:rsidR="0021555C" w:rsidRPr="00A55998" w:rsidRDefault="0021555C" w:rsidP="00A55998">
      <w:pPr>
        <w:widowControl/>
        <w:shd w:val="clear" w:color="auto" w:fill="FFFFFF"/>
        <w:tabs>
          <w:tab w:val="left" w:pos="715"/>
        </w:tabs>
        <w:autoSpaceDE/>
        <w:adjustRightInd/>
        <w:ind w:right="66" w:firstLine="709"/>
        <w:jc w:val="both"/>
        <w:rPr>
          <w:rFonts w:ascii="Arial" w:hAnsi="Arial" w:cs="Arial"/>
          <w:color w:val="000000"/>
          <w:sz w:val="24"/>
          <w:szCs w:val="24"/>
        </w:rPr>
      </w:pPr>
      <w:proofErr w:type="gramStart"/>
      <w:r w:rsidRPr="00A55998">
        <w:rPr>
          <w:rFonts w:ascii="Arial" w:hAnsi="Arial" w:cs="Arial"/>
          <w:color w:val="000000"/>
          <w:sz w:val="24"/>
          <w:szCs w:val="24"/>
        </w:rPr>
        <w:t xml:space="preserve">- </w:t>
      </w:r>
      <w:r w:rsidRPr="00A55998">
        <w:rPr>
          <w:rFonts w:ascii="Arial" w:hAnsi="Arial" w:cs="Arial"/>
          <w:color w:val="000000"/>
          <w:spacing w:val="-1"/>
          <w:sz w:val="24"/>
          <w:szCs w:val="24"/>
        </w:rPr>
        <w:t xml:space="preserve"> занятых жилищным фондом и (или) объектами инженерной инфраструктуры </w:t>
      </w:r>
      <w:proofErr w:type="spellStart"/>
      <w:r w:rsidRPr="00A55998">
        <w:rPr>
          <w:rFonts w:ascii="Arial" w:hAnsi="Arial" w:cs="Arial"/>
          <w:color w:val="000000"/>
          <w:spacing w:val="5"/>
          <w:sz w:val="24"/>
          <w:szCs w:val="24"/>
        </w:rPr>
        <w:t>жилищно</w:t>
      </w:r>
      <w:proofErr w:type="spellEnd"/>
      <w:r w:rsidRPr="00A55998">
        <w:rPr>
          <w:rFonts w:ascii="Arial" w:hAnsi="Arial" w:cs="Arial"/>
          <w:color w:val="000000"/>
          <w:spacing w:val="5"/>
          <w:sz w:val="24"/>
          <w:szCs w:val="24"/>
        </w:rPr>
        <w:t xml:space="preserve"> - коммунального комплекса (за исключением части </w:t>
      </w:r>
      <w:r w:rsidRPr="00A55998">
        <w:rPr>
          <w:rFonts w:ascii="Arial" w:hAnsi="Arial" w:cs="Arial"/>
          <w:color w:val="000000"/>
          <w:spacing w:val="3"/>
          <w:sz w:val="24"/>
          <w:szCs w:val="24"/>
        </w:rPr>
        <w:t xml:space="preserve">земельного участка, приходящейся на объект недвижимого имущества, не относящийся к </w:t>
      </w:r>
      <w:r w:rsidRPr="00A55998">
        <w:rPr>
          <w:rFonts w:ascii="Arial" w:hAnsi="Arial" w:cs="Arial"/>
          <w:color w:val="000000"/>
          <w:sz w:val="24"/>
          <w:szCs w:val="24"/>
        </w:rPr>
        <w:t>жилищному фонду и (или) к объектам инженерной инфраструктуры жилищно-</w:t>
      </w:r>
      <w:r w:rsidRPr="00A55998">
        <w:rPr>
          <w:rFonts w:ascii="Arial" w:hAnsi="Arial" w:cs="Arial"/>
          <w:color w:val="000000"/>
          <w:spacing w:val="-1"/>
          <w:sz w:val="24"/>
          <w:szCs w:val="24"/>
        </w:rPr>
        <w:t>коммунального комплекса) или предоставленных (приобретённых)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w:t>
      </w:r>
      <w:proofErr w:type="gramEnd"/>
      <w:r w:rsidRPr="00A55998">
        <w:rPr>
          <w:rFonts w:ascii="Arial" w:hAnsi="Arial" w:cs="Arial"/>
          <w:color w:val="000000"/>
          <w:spacing w:val="-1"/>
          <w:sz w:val="24"/>
          <w:szCs w:val="24"/>
        </w:rPr>
        <w:t xml:space="preserve"> из которых превышает 300 миллионов рублей;</w:t>
      </w:r>
    </w:p>
    <w:p w:rsidR="0021555C" w:rsidRPr="00A55998" w:rsidRDefault="0021555C" w:rsidP="00A55998">
      <w:pPr>
        <w:widowControl/>
        <w:shd w:val="clear" w:color="auto" w:fill="FFFFFF"/>
        <w:tabs>
          <w:tab w:val="left" w:pos="715"/>
        </w:tabs>
        <w:autoSpaceDE/>
        <w:adjustRightInd/>
        <w:ind w:right="66" w:firstLine="709"/>
        <w:jc w:val="both"/>
        <w:rPr>
          <w:rFonts w:ascii="Arial" w:hAnsi="Arial" w:cs="Arial"/>
          <w:color w:val="000000"/>
          <w:spacing w:val="-1"/>
          <w:sz w:val="24"/>
          <w:szCs w:val="24"/>
        </w:rPr>
      </w:pPr>
      <w:proofErr w:type="gramStart"/>
      <w:r w:rsidRPr="00A55998">
        <w:rPr>
          <w:rFonts w:ascii="Arial" w:hAnsi="Arial" w:cs="Arial"/>
          <w:color w:val="000000"/>
          <w:spacing w:val="1"/>
          <w:sz w:val="24"/>
          <w:szCs w:val="24"/>
        </w:rPr>
        <w:t xml:space="preserve">- не используемых в предпринимательской деятельности, предоставленных (приобретённых) для личного подсобного хозяйства, садоводства, </w:t>
      </w:r>
      <w:r w:rsidRPr="00A55998">
        <w:rPr>
          <w:rFonts w:ascii="Arial" w:hAnsi="Arial" w:cs="Arial"/>
          <w:color w:val="000000"/>
          <w:spacing w:val="-1"/>
          <w:sz w:val="24"/>
          <w:szCs w:val="24"/>
        </w:rPr>
        <w:t>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внесении изменений в отдельные акты Российской Федерации» за исключением  указанных в настоящем абзаце земельных участков, кадастровая стоимость каждого из которых превышает 300</w:t>
      </w:r>
      <w:proofErr w:type="gramEnd"/>
      <w:r w:rsidRPr="00A55998">
        <w:rPr>
          <w:rFonts w:ascii="Arial" w:hAnsi="Arial" w:cs="Arial"/>
          <w:color w:val="000000"/>
          <w:spacing w:val="-1"/>
          <w:sz w:val="24"/>
          <w:szCs w:val="24"/>
        </w:rPr>
        <w:t xml:space="preserve"> миллионов рублей;</w:t>
      </w:r>
    </w:p>
    <w:p w:rsidR="0021555C" w:rsidRPr="00A55998" w:rsidRDefault="0021555C" w:rsidP="00A55998">
      <w:pPr>
        <w:widowControl/>
        <w:shd w:val="clear" w:color="auto" w:fill="FFFFFF"/>
        <w:tabs>
          <w:tab w:val="left" w:pos="715"/>
        </w:tabs>
        <w:autoSpaceDE/>
        <w:adjustRightInd/>
        <w:ind w:right="66" w:firstLine="709"/>
        <w:jc w:val="both"/>
        <w:rPr>
          <w:rFonts w:ascii="Arial" w:hAnsi="Arial" w:cs="Arial"/>
          <w:color w:val="000000"/>
          <w:sz w:val="24"/>
          <w:szCs w:val="24"/>
        </w:rPr>
      </w:pPr>
      <w:r w:rsidRPr="00A55998">
        <w:rPr>
          <w:rFonts w:ascii="Arial" w:hAnsi="Arial" w:cs="Arial"/>
          <w:color w:val="000000"/>
          <w:spacing w:val="-1"/>
          <w:sz w:val="24"/>
          <w:szCs w:val="24"/>
        </w:rPr>
        <w:t>-  дачного хозяйства;</w:t>
      </w:r>
      <w:r w:rsidRPr="00A55998">
        <w:rPr>
          <w:rFonts w:ascii="Arial" w:hAnsi="Arial" w:cs="Arial"/>
          <w:sz w:val="24"/>
          <w:szCs w:val="24"/>
        </w:rPr>
        <w:t xml:space="preserve"> </w:t>
      </w:r>
      <w:proofErr w:type="gramStart"/>
      <w:r w:rsidRPr="00A55998">
        <w:rPr>
          <w:rFonts w:ascii="Arial" w:hAnsi="Arial" w:cs="Arial"/>
          <w:sz w:val="24"/>
          <w:szCs w:val="24"/>
        </w:rPr>
        <w:t>в том числе в отношении земельных участков, имеющих виды разрешенного использования «дачный земельный участок», «для ведения дачного хозяйства» «для дачного строительства», «садовый земельный участок», «для садоводства», «для ведения садоводства», за исключением случаев, установленных ч.7 с.54 Закона (в отношении земельных участков с видом разрешенного использования «садоводство», предназначенных для осуществления садоводства, представляющего собой вид сельскохозяйственного производства, связанного с выращиванием многолетних</w:t>
      </w:r>
      <w:proofErr w:type="gramEnd"/>
      <w:r w:rsidRPr="00A55998">
        <w:rPr>
          <w:rFonts w:ascii="Arial" w:hAnsi="Arial" w:cs="Arial"/>
          <w:sz w:val="24"/>
          <w:szCs w:val="24"/>
        </w:rPr>
        <w:t xml:space="preserve"> плодовых и ягодных культур, винограда и иных многолетних культур, за исключением земельных </w:t>
      </w:r>
      <w:r w:rsidRPr="00A55998">
        <w:rPr>
          <w:rFonts w:ascii="Arial" w:hAnsi="Arial" w:cs="Arial"/>
          <w:sz w:val="24"/>
          <w:szCs w:val="24"/>
        </w:rPr>
        <w:lastRenderedPageBreak/>
        <w:t>участков, приобретенных (предоставленных) для индивидуального жилищного строительства, используемых для предпринимательской деятельности;</w:t>
      </w:r>
    </w:p>
    <w:p w:rsidR="0021555C" w:rsidRPr="00A55998" w:rsidRDefault="0021555C" w:rsidP="00A55998">
      <w:pPr>
        <w:widowControl/>
        <w:shd w:val="clear" w:color="auto" w:fill="FFFFFF"/>
        <w:tabs>
          <w:tab w:val="left" w:pos="715"/>
        </w:tabs>
        <w:autoSpaceDE/>
        <w:adjustRightInd/>
        <w:ind w:right="66" w:firstLine="709"/>
        <w:jc w:val="both"/>
        <w:rPr>
          <w:rFonts w:ascii="Arial" w:hAnsi="Arial" w:cs="Arial"/>
          <w:color w:val="000000"/>
          <w:sz w:val="24"/>
          <w:szCs w:val="24"/>
        </w:rPr>
      </w:pPr>
      <w:r w:rsidRPr="00A55998">
        <w:rPr>
          <w:rFonts w:ascii="Arial" w:hAnsi="Arial" w:cs="Arial"/>
          <w:color w:val="000000"/>
          <w:spacing w:val="-1"/>
          <w:sz w:val="24"/>
          <w:szCs w:val="24"/>
        </w:rPr>
        <w:t>- в размере 0,5% в отношении земельных участков, отнесенных к землям сельскохозяйственного назначения, неиспользуемым для сельскохозяйственного производства.</w:t>
      </w:r>
    </w:p>
    <w:p w:rsidR="0021555C" w:rsidRPr="00A55998" w:rsidRDefault="0021555C" w:rsidP="00A55998">
      <w:pPr>
        <w:shd w:val="clear" w:color="auto" w:fill="FFFFFF"/>
        <w:ind w:right="66" w:firstLine="709"/>
        <w:jc w:val="both"/>
        <w:rPr>
          <w:rFonts w:ascii="Arial" w:hAnsi="Arial" w:cs="Arial"/>
          <w:sz w:val="24"/>
          <w:szCs w:val="24"/>
        </w:rPr>
      </w:pPr>
      <w:r w:rsidRPr="00A55998">
        <w:rPr>
          <w:rFonts w:ascii="Arial" w:hAnsi="Arial" w:cs="Arial"/>
          <w:color w:val="000000"/>
          <w:spacing w:val="-1"/>
          <w:sz w:val="24"/>
          <w:szCs w:val="24"/>
        </w:rPr>
        <w:t>2.2. в размере 1,5% в отношении прочих земельных участков.</w:t>
      </w:r>
    </w:p>
    <w:p w:rsidR="0021555C" w:rsidRPr="00A55998" w:rsidRDefault="0021555C" w:rsidP="00A55998">
      <w:pPr>
        <w:shd w:val="clear" w:color="auto" w:fill="FFFFFF"/>
        <w:tabs>
          <w:tab w:val="left" w:pos="0"/>
        </w:tabs>
        <w:ind w:right="66" w:firstLine="709"/>
        <w:jc w:val="both"/>
        <w:rPr>
          <w:rFonts w:ascii="Arial" w:hAnsi="Arial" w:cs="Arial"/>
          <w:iCs/>
          <w:color w:val="000000"/>
          <w:sz w:val="24"/>
          <w:szCs w:val="24"/>
        </w:rPr>
      </w:pPr>
      <w:r w:rsidRPr="00A55998">
        <w:rPr>
          <w:rFonts w:ascii="Arial" w:hAnsi="Arial" w:cs="Arial"/>
          <w:iCs/>
          <w:color w:val="000000"/>
          <w:spacing w:val="-25"/>
          <w:sz w:val="24"/>
          <w:szCs w:val="24"/>
        </w:rPr>
        <w:t xml:space="preserve">3 </w:t>
      </w:r>
      <w:r w:rsidRPr="00A55998">
        <w:rPr>
          <w:rFonts w:ascii="Arial" w:hAnsi="Arial" w:cs="Arial"/>
          <w:iCs/>
          <w:color w:val="000000"/>
          <w:sz w:val="24"/>
          <w:szCs w:val="24"/>
        </w:rPr>
        <w:t>.Кроме категорий налогоплательщиков, освобожденных от уплаты земельного налога в соответствии со статьей 395 Налогового кодекса Российской Федерации дополнительно освободить от уплаты земельного налога, в части полного освобождения от налога следующие категории налогоплательщиков:</w:t>
      </w:r>
    </w:p>
    <w:p w:rsidR="0021555C" w:rsidRPr="00A55998" w:rsidRDefault="0021555C" w:rsidP="00A55998">
      <w:pPr>
        <w:shd w:val="clear" w:color="auto" w:fill="FFFFFF"/>
        <w:ind w:right="66" w:firstLine="709"/>
        <w:jc w:val="both"/>
        <w:rPr>
          <w:rFonts w:ascii="Arial" w:hAnsi="Arial" w:cs="Arial"/>
          <w:iCs/>
          <w:color w:val="000000"/>
          <w:sz w:val="24"/>
          <w:szCs w:val="24"/>
        </w:rPr>
      </w:pPr>
      <w:r w:rsidRPr="00A55998">
        <w:rPr>
          <w:rFonts w:ascii="Arial" w:hAnsi="Arial" w:cs="Arial"/>
          <w:iCs/>
          <w:color w:val="000000"/>
          <w:sz w:val="24"/>
          <w:szCs w:val="24"/>
        </w:rPr>
        <w:t xml:space="preserve"> - ветераны и инвалиды ВОВ</w:t>
      </w:r>
    </w:p>
    <w:p w:rsidR="0021555C" w:rsidRPr="00A55998" w:rsidRDefault="0021555C" w:rsidP="00A55998">
      <w:pPr>
        <w:shd w:val="clear" w:color="auto" w:fill="FFFFFF"/>
        <w:ind w:right="66" w:firstLine="709"/>
        <w:jc w:val="both"/>
        <w:rPr>
          <w:rFonts w:ascii="Arial" w:hAnsi="Arial" w:cs="Arial"/>
          <w:iCs/>
          <w:color w:val="000000"/>
          <w:sz w:val="24"/>
          <w:szCs w:val="24"/>
        </w:rPr>
      </w:pPr>
      <w:r w:rsidRPr="00A55998">
        <w:rPr>
          <w:rFonts w:ascii="Arial" w:hAnsi="Arial" w:cs="Arial"/>
          <w:iCs/>
          <w:color w:val="000000"/>
          <w:sz w:val="24"/>
          <w:szCs w:val="24"/>
        </w:rPr>
        <w:t>- инвалиды 1 группы;</w:t>
      </w:r>
    </w:p>
    <w:p w:rsidR="0021555C" w:rsidRPr="00A55998" w:rsidRDefault="0021555C" w:rsidP="00A55998">
      <w:pPr>
        <w:widowControl/>
        <w:autoSpaceDE/>
        <w:adjustRightInd/>
        <w:ind w:firstLine="709"/>
        <w:jc w:val="both"/>
        <w:rPr>
          <w:rFonts w:ascii="Arial" w:hAnsi="Arial" w:cs="Arial"/>
          <w:sz w:val="24"/>
          <w:szCs w:val="24"/>
        </w:rPr>
      </w:pPr>
      <w:r w:rsidRPr="00A55998">
        <w:rPr>
          <w:rFonts w:ascii="Arial" w:hAnsi="Arial" w:cs="Arial"/>
          <w:sz w:val="24"/>
          <w:szCs w:val="24"/>
        </w:rPr>
        <w:t>- органы местного самоуправления, а также учреждения, созданные ими, в отношении земельных участков, служащих для выполнения возложенных на эти органы и учреждения функций;</w:t>
      </w:r>
    </w:p>
    <w:p w:rsidR="0021555C" w:rsidRPr="00A55998" w:rsidRDefault="0021555C" w:rsidP="00A55998">
      <w:pPr>
        <w:widowControl/>
        <w:autoSpaceDE/>
        <w:adjustRightInd/>
        <w:ind w:firstLine="709"/>
        <w:jc w:val="both"/>
        <w:rPr>
          <w:rFonts w:ascii="Arial" w:hAnsi="Arial" w:cs="Arial"/>
          <w:sz w:val="24"/>
          <w:szCs w:val="24"/>
        </w:rPr>
      </w:pPr>
      <w:r w:rsidRPr="00A55998">
        <w:rPr>
          <w:rFonts w:ascii="Arial" w:hAnsi="Arial" w:cs="Arial"/>
          <w:sz w:val="24"/>
          <w:szCs w:val="24"/>
        </w:rPr>
        <w:t>- некоммерческие организации, получающие субсидии из краевого и (или) местного бюджетов на оказание государственных и (или) муниципальных услуг (выполнение работ) в соответствии с государственным (муниципальным) заданием, - в отношении земельных участков, используемых для обеспечения их деятельности;</w:t>
      </w:r>
    </w:p>
    <w:p w:rsidR="0021555C" w:rsidRPr="00A55998" w:rsidRDefault="0021555C" w:rsidP="00A55998">
      <w:pPr>
        <w:widowControl/>
        <w:autoSpaceDE/>
        <w:adjustRightInd/>
        <w:ind w:firstLine="709"/>
        <w:jc w:val="both"/>
        <w:rPr>
          <w:rFonts w:ascii="Arial" w:hAnsi="Arial" w:cs="Arial"/>
          <w:sz w:val="24"/>
          <w:szCs w:val="24"/>
        </w:rPr>
      </w:pPr>
      <w:r w:rsidRPr="00A55998">
        <w:rPr>
          <w:rFonts w:ascii="Arial" w:hAnsi="Arial" w:cs="Arial"/>
          <w:sz w:val="24"/>
          <w:szCs w:val="24"/>
        </w:rPr>
        <w:t>- казённые учреждения, финансовое обеспечение деятельности которых осуществляется за счёт сре</w:t>
      </w:r>
      <w:proofErr w:type="gramStart"/>
      <w:r w:rsidRPr="00A55998">
        <w:rPr>
          <w:rFonts w:ascii="Arial" w:hAnsi="Arial" w:cs="Arial"/>
          <w:sz w:val="24"/>
          <w:szCs w:val="24"/>
        </w:rPr>
        <w:t>дств кр</w:t>
      </w:r>
      <w:proofErr w:type="gramEnd"/>
      <w:r w:rsidRPr="00A55998">
        <w:rPr>
          <w:rFonts w:ascii="Arial" w:hAnsi="Arial" w:cs="Arial"/>
          <w:sz w:val="24"/>
          <w:szCs w:val="24"/>
        </w:rPr>
        <w:t>аевого или местного бюджетов;</w:t>
      </w:r>
    </w:p>
    <w:p w:rsidR="0021555C" w:rsidRPr="00A55998" w:rsidRDefault="0021555C" w:rsidP="00A55998">
      <w:pPr>
        <w:widowControl/>
        <w:autoSpaceDE/>
        <w:adjustRightInd/>
        <w:ind w:firstLine="709"/>
        <w:jc w:val="both"/>
        <w:rPr>
          <w:rFonts w:ascii="Arial" w:hAnsi="Arial" w:cs="Arial"/>
          <w:sz w:val="24"/>
          <w:szCs w:val="24"/>
        </w:rPr>
      </w:pPr>
      <w:r w:rsidRPr="00A55998">
        <w:rPr>
          <w:rFonts w:ascii="Arial" w:hAnsi="Arial" w:cs="Arial"/>
          <w:sz w:val="24"/>
          <w:szCs w:val="24"/>
        </w:rPr>
        <w:t xml:space="preserve"> -предоставленных для обеспечения обороны, безопасности и таможенных нужд;</w:t>
      </w:r>
    </w:p>
    <w:p w:rsidR="0021555C" w:rsidRPr="00A55998" w:rsidRDefault="0021555C" w:rsidP="00A55998">
      <w:pPr>
        <w:widowControl/>
        <w:autoSpaceDE/>
        <w:adjustRightInd/>
        <w:ind w:firstLine="709"/>
        <w:jc w:val="both"/>
        <w:rPr>
          <w:rFonts w:ascii="Arial" w:hAnsi="Arial" w:cs="Arial"/>
          <w:sz w:val="24"/>
          <w:szCs w:val="24"/>
        </w:rPr>
      </w:pPr>
      <w:r w:rsidRPr="00A55998">
        <w:rPr>
          <w:rFonts w:ascii="Arial" w:hAnsi="Arial" w:cs="Arial"/>
          <w:sz w:val="24"/>
          <w:szCs w:val="24"/>
        </w:rPr>
        <w:t xml:space="preserve"> - предоставленных в пользование МВД России и его подведомственным органам, непосредственно используемые в обеспечении защиты жизни, здоровья, прав и свобод граждан Российской Федерации, иностранных граждан, лиц без гражданства, противодействию преступности, охране общественного порядка и собственности, обеспечению общественной безопасности;</w:t>
      </w:r>
    </w:p>
    <w:p w:rsidR="0021555C" w:rsidRPr="00A55998" w:rsidRDefault="0021555C" w:rsidP="00A55998">
      <w:pPr>
        <w:widowControl/>
        <w:autoSpaceDE/>
        <w:adjustRightInd/>
        <w:ind w:firstLine="709"/>
        <w:jc w:val="both"/>
        <w:rPr>
          <w:rFonts w:ascii="Arial" w:hAnsi="Arial" w:cs="Arial"/>
          <w:sz w:val="24"/>
          <w:szCs w:val="24"/>
        </w:rPr>
      </w:pPr>
      <w:r w:rsidRPr="00A55998">
        <w:rPr>
          <w:rStyle w:val="a3"/>
          <w:rFonts w:ascii="Arial" w:hAnsi="Arial" w:cs="Arial"/>
          <w:b w:val="0"/>
          <w:sz w:val="24"/>
          <w:szCs w:val="24"/>
        </w:rPr>
        <w:t>-учреждения и органы уголовно-исполнительной систем</w:t>
      </w:r>
      <w:proofErr w:type="gramStart"/>
      <w:r w:rsidRPr="00A55998">
        <w:rPr>
          <w:rStyle w:val="a3"/>
          <w:rFonts w:ascii="Arial" w:hAnsi="Arial" w:cs="Arial"/>
          <w:b w:val="0"/>
          <w:sz w:val="24"/>
          <w:szCs w:val="24"/>
        </w:rPr>
        <w:t>ы-</w:t>
      </w:r>
      <w:proofErr w:type="gramEnd"/>
      <w:r w:rsidRPr="00A55998">
        <w:rPr>
          <w:rStyle w:val="a3"/>
          <w:rFonts w:ascii="Arial" w:hAnsi="Arial" w:cs="Arial"/>
          <w:b w:val="0"/>
          <w:sz w:val="24"/>
          <w:szCs w:val="24"/>
        </w:rPr>
        <w:t xml:space="preserve"> в отношении земельных участков, предоставленных для непосредственного выполнения возложенных на эти учреждения и органы функций</w:t>
      </w:r>
    </w:p>
    <w:p w:rsidR="0021555C" w:rsidRPr="00A55998" w:rsidRDefault="0021555C" w:rsidP="00A55998">
      <w:pPr>
        <w:widowControl/>
        <w:autoSpaceDE/>
        <w:adjustRightInd/>
        <w:ind w:firstLine="709"/>
        <w:jc w:val="both"/>
        <w:rPr>
          <w:rFonts w:ascii="Arial" w:hAnsi="Arial" w:cs="Arial"/>
          <w:sz w:val="24"/>
          <w:szCs w:val="24"/>
        </w:rPr>
      </w:pPr>
      <w:r w:rsidRPr="00A55998">
        <w:rPr>
          <w:rFonts w:ascii="Arial" w:hAnsi="Arial" w:cs="Arial"/>
          <w:sz w:val="24"/>
          <w:szCs w:val="24"/>
        </w:rPr>
        <w:t xml:space="preserve"> - краевые государственные учреждения по Управлению автомобильными дорогами;</w:t>
      </w:r>
    </w:p>
    <w:p w:rsidR="0021555C" w:rsidRPr="00A55998" w:rsidRDefault="0021555C" w:rsidP="00A55998">
      <w:pPr>
        <w:widowControl/>
        <w:autoSpaceDE/>
        <w:adjustRightInd/>
        <w:ind w:firstLine="709"/>
        <w:jc w:val="both"/>
        <w:rPr>
          <w:rFonts w:ascii="Arial" w:hAnsi="Arial" w:cs="Arial"/>
          <w:sz w:val="24"/>
          <w:szCs w:val="24"/>
        </w:rPr>
      </w:pPr>
      <w:r w:rsidRPr="00A55998">
        <w:rPr>
          <w:rFonts w:ascii="Arial" w:hAnsi="Arial" w:cs="Arial"/>
          <w:sz w:val="24"/>
          <w:szCs w:val="24"/>
        </w:rPr>
        <w:t>-организации, включенные в сводный реестр организаций оборонно-промышленного комплекса;</w:t>
      </w:r>
    </w:p>
    <w:p w:rsidR="0021555C" w:rsidRPr="00A55998" w:rsidRDefault="0021555C" w:rsidP="00A55998">
      <w:pPr>
        <w:widowControl/>
        <w:autoSpaceDE/>
        <w:adjustRightInd/>
        <w:ind w:firstLine="709"/>
        <w:jc w:val="both"/>
        <w:rPr>
          <w:rStyle w:val="a3"/>
          <w:rFonts w:ascii="Arial" w:hAnsi="Arial" w:cs="Arial"/>
          <w:b w:val="0"/>
          <w:bCs w:val="0"/>
          <w:sz w:val="24"/>
          <w:szCs w:val="24"/>
        </w:rPr>
      </w:pPr>
      <w:proofErr w:type="gramStart"/>
      <w:r w:rsidRPr="00A55998">
        <w:rPr>
          <w:rFonts w:ascii="Arial" w:hAnsi="Arial" w:cs="Arial"/>
          <w:sz w:val="24"/>
          <w:szCs w:val="24"/>
        </w:rPr>
        <w:t>-</w:t>
      </w:r>
      <w:r w:rsidRPr="00A55998">
        <w:rPr>
          <w:rStyle w:val="a3"/>
          <w:rFonts w:ascii="Arial" w:hAnsi="Arial" w:cs="Arial"/>
          <w:b w:val="0"/>
          <w:sz w:val="24"/>
          <w:szCs w:val="24"/>
        </w:rPr>
        <w:t xml:space="preserve"> лиц, призванных на военную службу по мобилизации в Вооруженные силы Российской Федерации в соответствии с Указом Президента Российской Федерации от 21.09.2022 N647 "Об объявлении частичной мобилизации в Российской Федерации", лиц, являющихся участниками специальной военной операции, либо супруг (супругов) указанных лиц в отношении одного земельного участка, не используемого в предпринимательской деятельности, приобретенного (предоставленного) для ведения личного подсобного хозяйства, жилищного строительства, для</w:t>
      </w:r>
      <w:proofErr w:type="gramEnd"/>
      <w:r w:rsidRPr="00A55998">
        <w:rPr>
          <w:rStyle w:val="a3"/>
          <w:rFonts w:ascii="Arial" w:hAnsi="Arial" w:cs="Arial"/>
          <w:b w:val="0"/>
          <w:sz w:val="24"/>
          <w:szCs w:val="24"/>
        </w:rPr>
        <w:t xml:space="preserve"> ведения садоводства или ведения огородничества. </w:t>
      </w:r>
      <w:proofErr w:type="gramStart"/>
      <w:r w:rsidRPr="00A55998">
        <w:rPr>
          <w:rStyle w:val="a3"/>
          <w:rFonts w:ascii="Arial" w:hAnsi="Arial" w:cs="Arial"/>
          <w:b w:val="0"/>
          <w:sz w:val="24"/>
          <w:szCs w:val="24"/>
        </w:rPr>
        <w:t>К лицам, являющимся участниками специальной военной операции, относятся военнослужащие и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принимающие (принимавшие) участие в специальной военной операции, сотрудники уголовно-исполнительной системы Российской Федерации, выполняющие (выполнявшие) возложенные на них задачи в период проведения специальной военной операции, лица, заключившие контракты о</w:t>
      </w:r>
      <w:proofErr w:type="gramEnd"/>
      <w:r w:rsidRPr="00A55998">
        <w:rPr>
          <w:rStyle w:val="a3"/>
          <w:rFonts w:ascii="Arial" w:hAnsi="Arial" w:cs="Arial"/>
          <w:b w:val="0"/>
          <w:sz w:val="24"/>
          <w:szCs w:val="24"/>
        </w:rPr>
        <w:t xml:space="preserve"> добровольном </w:t>
      </w:r>
      <w:proofErr w:type="gramStart"/>
      <w:r w:rsidRPr="00A55998">
        <w:rPr>
          <w:rStyle w:val="a3"/>
          <w:rFonts w:ascii="Arial" w:hAnsi="Arial" w:cs="Arial"/>
          <w:b w:val="0"/>
          <w:sz w:val="24"/>
          <w:szCs w:val="24"/>
        </w:rPr>
        <w:lastRenderedPageBreak/>
        <w:t>содействии</w:t>
      </w:r>
      <w:proofErr w:type="gramEnd"/>
      <w:r w:rsidRPr="00A55998">
        <w:rPr>
          <w:rStyle w:val="a3"/>
          <w:rFonts w:ascii="Arial" w:hAnsi="Arial" w:cs="Arial"/>
          <w:b w:val="0"/>
          <w:sz w:val="24"/>
          <w:szCs w:val="24"/>
        </w:rPr>
        <w:t xml:space="preserve"> в выполнении задач, возложенных на Вооруженные силы Российской Федерации в соответствии с Федеральным законом от 31.05.1996 N61-ФЗ "Об обороне".</w:t>
      </w:r>
    </w:p>
    <w:p w:rsidR="0021555C" w:rsidRPr="00A55998" w:rsidRDefault="0021555C" w:rsidP="00A55998">
      <w:pPr>
        <w:pStyle w:val="s1"/>
        <w:shd w:val="clear" w:color="auto" w:fill="FFFFFF"/>
        <w:spacing w:line="240" w:lineRule="auto"/>
        <w:ind w:firstLine="709"/>
        <w:jc w:val="both"/>
        <w:rPr>
          <w:rStyle w:val="a3"/>
          <w:rFonts w:ascii="Arial" w:hAnsi="Arial" w:cs="Arial"/>
          <w:b w:val="0"/>
          <w:bCs w:val="0"/>
        </w:rPr>
      </w:pPr>
      <w:r w:rsidRPr="00A55998">
        <w:rPr>
          <w:rStyle w:val="a3"/>
          <w:rFonts w:ascii="Arial" w:hAnsi="Arial" w:cs="Arial"/>
          <w:b w:val="0"/>
        </w:rPr>
        <w:t xml:space="preserve">- лицам, призванным на военную службу по мобилизации в Вооруженные силы Российской Федерации в соответствии с Указом Президента Российской Федерации от 21.09.2022 N647 "Об объявлении частичной мобилизации в Российской Федерации", льгота, установленная настоящим пунктом, предоставляется в </w:t>
      </w:r>
      <w:proofErr w:type="spellStart"/>
      <w:r w:rsidRPr="00A55998">
        <w:rPr>
          <w:rStyle w:val="a3"/>
          <w:rFonts w:ascii="Arial" w:hAnsi="Arial" w:cs="Arial"/>
          <w:b w:val="0"/>
        </w:rPr>
        <w:t>беззаявительном</w:t>
      </w:r>
      <w:proofErr w:type="spellEnd"/>
      <w:r w:rsidRPr="00A55998">
        <w:rPr>
          <w:rStyle w:val="a3"/>
          <w:rFonts w:ascii="Arial" w:hAnsi="Arial" w:cs="Arial"/>
          <w:b w:val="0"/>
        </w:rPr>
        <w:t xml:space="preserve"> порядке;</w:t>
      </w:r>
    </w:p>
    <w:p w:rsidR="0021555C" w:rsidRPr="00A55998" w:rsidRDefault="0021555C" w:rsidP="00A55998">
      <w:pPr>
        <w:pStyle w:val="s1"/>
        <w:shd w:val="clear" w:color="auto" w:fill="FFFFFF"/>
        <w:spacing w:line="240" w:lineRule="auto"/>
        <w:ind w:firstLine="709"/>
        <w:jc w:val="both"/>
        <w:rPr>
          <w:rStyle w:val="a3"/>
          <w:rFonts w:ascii="Arial" w:hAnsi="Arial" w:cs="Arial"/>
          <w:b w:val="0"/>
        </w:rPr>
      </w:pPr>
      <w:proofErr w:type="gramStart"/>
      <w:r w:rsidRPr="00A55998">
        <w:rPr>
          <w:rStyle w:val="a3"/>
          <w:rFonts w:ascii="Arial" w:hAnsi="Arial" w:cs="Arial"/>
          <w:b w:val="0"/>
        </w:rPr>
        <w:t>- лицам, призванных на военную службу по мобилизации в Вооруженные силы Российской Федерации в соответствии с Указом Президента Российской Федерации от 21.09.2022 N647 "Об объявлении частичной мобилизации в Российской Федерации", лиц, являющихся участниками специальной военной операции, либо супруг (супругов) указанных лиц, льгота, установленная настоящим пунктом, предоставляется в порядке, предусмотренном статьей 361.1 Налогового кодекса Российской Федерации, на основании заявления и документа (справки</w:t>
      </w:r>
      <w:proofErr w:type="gramEnd"/>
      <w:r w:rsidRPr="00A55998">
        <w:rPr>
          <w:rStyle w:val="a3"/>
          <w:rFonts w:ascii="Arial" w:hAnsi="Arial" w:cs="Arial"/>
          <w:b w:val="0"/>
        </w:rPr>
        <w:t>), подписанного (заверенного) уполномоченным лицом органа (организации), в списках личного состава которого (которой) числится (числился) участник специальной военной операции, подтверждающего факт его направления для участия в специальной военной операции</w:t>
      </w:r>
      <w:proofErr w:type="gramStart"/>
      <w:r w:rsidRPr="00A55998">
        <w:rPr>
          <w:rStyle w:val="a3"/>
          <w:rFonts w:ascii="Arial" w:hAnsi="Arial" w:cs="Arial"/>
          <w:b w:val="0"/>
        </w:rPr>
        <w:t>.";</w:t>
      </w:r>
      <w:proofErr w:type="gramEnd"/>
    </w:p>
    <w:p w:rsidR="0021555C" w:rsidRPr="00A55998" w:rsidRDefault="0021555C" w:rsidP="00A55998">
      <w:pPr>
        <w:pStyle w:val="s1"/>
        <w:shd w:val="clear" w:color="auto" w:fill="FFFFFF"/>
        <w:spacing w:line="240" w:lineRule="auto"/>
        <w:ind w:firstLine="709"/>
        <w:jc w:val="both"/>
        <w:rPr>
          <w:rStyle w:val="a3"/>
          <w:rFonts w:ascii="Arial" w:hAnsi="Arial" w:cs="Arial"/>
          <w:b w:val="0"/>
          <w:bCs w:val="0"/>
        </w:rPr>
      </w:pPr>
      <w:r w:rsidRPr="00A55998">
        <w:rPr>
          <w:rStyle w:val="a3"/>
          <w:rFonts w:ascii="Arial" w:hAnsi="Arial" w:cs="Arial"/>
          <w:b w:val="0"/>
        </w:rPr>
        <w:t>-учреждения и органы уголовно-исполнительной систем</w:t>
      </w:r>
      <w:proofErr w:type="gramStart"/>
      <w:r w:rsidRPr="00A55998">
        <w:rPr>
          <w:rStyle w:val="a3"/>
          <w:rFonts w:ascii="Arial" w:hAnsi="Arial" w:cs="Arial"/>
          <w:b w:val="0"/>
        </w:rPr>
        <w:t>ы-</w:t>
      </w:r>
      <w:proofErr w:type="gramEnd"/>
      <w:r w:rsidRPr="00A55998">
        <w:rPr>
          <w:rStyle w:val="a3"/>
          <w:rFonts w:ascii="Arial" w:hAnsi="Arial" w:cs="Arial"/>
          <w:b w:val="0"/>
        </w:rPr>
        <w:t xml:space="preserve"> в отношении земельных участков, предоставленных для непосредственного выполнения возложенных на эти учреждения и органы функций.</w:t>
      </w:r>
    </w:p>
    <w:p w:rsidR="0021555C" w:rsidRPr="00A55998" w:rsidRDefault="0021555C" w:rsidP="00A55998">
      <w:pPr>
        <w:widowControl/>
        <w:autoSpaceDE/>
        <w:adjustRightInd/>
        <w:ind w:firstLine="709"/>
        <w:jc w:val="both"/>
        <w:rPr>
          <w:rFonts w:ascii="Arial" w:hAnsi="Arial" w:cs="Arial"/>
          <w:sz w:val="24"/>
          <w:szCs w:val="24"/>
        </w:rPr>
      </w:pPr>
      <w:r w:rsidRPr="00A55998">
        <w:rPr>
          <w:rFonts w:ascii="Arial" w:hAnsi="Arial" w:cs="Arial"/>
          <w:sz w:val="24"/>
          <w:szCs w:val="24"/>
        </w:rPr>
        <w:t xml:space="preserve">3.1 Лица, имеющие право на льготы, самостоятельно ежегодно, </w:t>
      </w:r>
      <w:proofErr w:type="gramStart"/>
      <w:r w:rsidRPr="00A55998">
        <w:rPr>
          <w:rFonts w:ascii="Arial" w:hAnsi="Arial" w:cs="Arial"/>
          <w:sz w:val="24"/>
          <w:szCs w:val="24"/>
        </w:rPr>
        <w:t>предоставляют необходимые документы</w:t>
      </w:r>
      <w:proofErr w:type="gramEnd"/>
      <w:r w:rsidRPr="00A55998">
        <w:rPr>
          <w:rFonts w:ascii="Arial" w:hAnsi="Arial" w:cs="Arial"/>
          <w:sz w:val="24"/>
          <w:szCs w:val="24"/>
        </w:rPr>
        <w:t xml:space="preserve"> в налоговые органы по месту нахождения земельного участка, в срок до 1 октября года, являющегося налоговым периодом.</w:t>
      </w:r>
    </w:p>
    <w:p w:rsidR="0021555C" w:rsidRPr="00A55998" w:rsidRDefault="0021555C" w:rsidP="00A55998">
      <w:pPr>
        <w:widowControl/>
        <w:autoSpaceDE/>
        <w:adjustRightInd/>
        <w:ind w:firstLine="709"/>
        <w:jc w:val="both"/>
        <w:rPr>
          <w:rFonts w:ascii="Arial" w:hAnsi="Arial" w:cs="Arial"/>
          <w:sz w:val="24"/>
          <w:szCs w:val="24"/>
        </w:rPr>
      </w:pPr>
      <w:r w:rsidRPr="00A55998">
        <w:rPr>
          <w:rFonts w:ascii="Arial" w:hAnsi="Arial" w:cs="Arial"/>
          <w:sz w:val="24"/>
          <w:szCs w:val="24"/>
        </w:rPr>
        <w:t xml:space="preserve">3.2 Лица, имеющие право на льготы, в том числе в виде налогового вычета, предоставляют в налоговый орган по своему выбору заявление о предоставлении налоговой льготы, а также вправе </w:t>
      </w:r>
      <w:proofErr w:type="gramStart"/>
      <w:r w:rsidRPr="00A55998">
        <w:rPr>
          <w:rFonts w:ascii="Arial" w:hAnsi="Arial" w:cs="Arial"/>
          <w:sz w:val="24"/>
          <w:szCs w:val="24"/>
        </w:rPr>
        <w:t>предоставить документы</w:t>
      </w:r>
      <w:proofErr w:type="gramEnd"/>
      <w:r w:rsidRPr="00A55998">
        <w:rPr>
          <w:rFonts w:ascii="Arial" w:hAnsi="Arial" w:cs="Arial"/>
          <w:sz w:val="24"/>
          <w:szCs w:val="24"/>
        </w:rPr>
        <w:t>, подтверждающие право налогоплательщика на налоговую льготу.</w:t>
      </w:r>
    </w:p>
    <w:p w:rsidR="0021555C" w:rsidRPr="00A55998" w:rsidRDefault="0021555C" w:rsidP="00A55998">
      <w:pPr>
        <w:shd w:val="clear" w:color="auto" w:fill="FFFFFF"/>
        <w:ind w:left="29" w:right="66" w:firstLine="709"/>
        <w:jc w:val="both"/>
        <w:rPr>
          <w:rFonts w:ascii="Arial" w:hAnsi="Arial" w:cs="Arial"/>
          <w:sz w:val="24"/>
          <w:szCs w:val="24"/>
        </w:rPr>
      </w:pPr>
      <w:bookmarkStart w:id="0" w:name="_GoBack"/>
      <w:bookmarkEnd w:id="0"/>
      <w:r w:rsidRPr="00A55998">
        <w:rPr>
          <w:rFonts w:ascii="Arial" w:hAnsi="Arial" w:cs="Arial"/>
          <w:iCs/>
          <w:color w:val="000000"/>
          <w:spacing w:val="-1"/>
          <w:sz w:val="24"/>
          <w:szCs w:val="24"/>
        </w:rPr>
        <w:t xml:space="preserve">4. </w:t>
      </w:r>
      <w:proofErr w:type="gramStart"/>
      <w:r w:rsidRPr="00A55998">
        <w:rPr>
          <w:rFonts w:ascii="Arial" w:hAnsi="Arial" w:cs="Arial"/>
          <w:iCs/>
          <w:color w:val="000000"/>
          <w:spacing w:val="-1"/>
          <w:sz w:val="24"/>
          <w:szCs w:val="24"/>
        </w:rPr>
        <w:t>Признать решения №04-6/12 от 28.11.2019 «О земельном налоге», №09-6/21 от 21.05.2020 г.« О внесении изменений в решение №04-6/12 от 28.11.2019 «О земельном налоге»», №07-6/16 от 14.02.2020 года «О внесении изменений в решение №04-6/12 от 28.11.2019 «О земельном налоге»», №24-6/80 от 11.11.2022 года «О внесении изменений в решение №04-6/12 от 28.11.2019 «О земельном налоге</w:t>
      </w:r>
      <w:proofErr w:type="gramEnd"/>
      <w:r w:rsidRPr="00A55998">
        <w:rPr>
          <w:rFonts w:ascii="Arial" w:hAnsi="Arial" w:cs="Arial"/>
          <w:iCs/>
          <w:color w:val="000000"/>
          <w:spacing w:val="-1"/>
          <w:sz w:val="24"/>
          <w:szCs w:val="24"/>
        </w:rPr>
        <w:t>»», №29-6/103 от 07.09.2023 г. «О внесении изменений в решение №04-6/12 от 28.11.2019 «О земельном налоге»», №02-7/05 от 07.10.2024 г. «О внесении изменений в решение №04-6/12 от 28.11.2019 «О земельном налоге утратившими силу.</w:t>
      </w:r>
    </w:p>
    <w:p w:rsidR="0021555C" w:rsidRPr="00A55998" w:rsidRDefault="0021555C" w:rsidP="00A55998">
      <w:pPr>
        <w:shd w:val="clear" w:color="auto" w:fill="FFFFFF"/>
        <w:spacing w:after="427"/>
        <w:ind w:left="29" w:right="66" w:firstLine="709"/>
        <w:jc w:val="both"/>
        <w:rPr>
          <w:rFonts w:ascii="Arial" w:hAnsi="Arial" w:cs="Arial"/>
          <w:sz w:val="24"/>
          <w:szCs w:val="24"/>
        </w:rPr>
      </w:pPr>
      <w:r w:rsidRPr="00A55998">
        <w:rPr>
          <w:rFonts w:ascii="Arial" w:hAnsi="Arial" w:cs="Arial"/>
          <w:iCs/>
          <w:color w:val="000000"/>
          <w:sz w:val="24"/>
          <w:szCs w:val="24"/>
        </w:rPr>
        <w:t xml:space="preserve">5. Настоящее решение вступает в силу не ранее чем по истечению одного месяца </w:t>
      </w:r>
      <w:r w:rsidRPr="00A55998">
        <w:rPr>
          <w:rFonts w:ascii="Arial" w:hAnsi="Arial" w:cs="Arial"/>
          <w:iCs/>
          <w:color w:val="000000"/>
          <w:spacing w:val="1"/>
          <w:sz w:val="24"/>
          <w:szCs w:val="24"/>
        </w:rPr>
        <w:t xml:space="preserve">со дня его официального опубликования в </w:t>
      </w:r>
      <w:r w:rsidRPr="00A55998">
        <w:rPr>
          <w:rFonts w:ascii="Arial" w:hAnsi="Arial" w:cs="Arial"/>
          <w:iCs/>
          <w:color w:val="000000"/>
          <w:spacing w:val="-1"/>
          <w:sz w:val="24"/>
          <w:szCs w:val="24"/>
        </w:rPr>
        <w:t xml:space="preserve">печатном издании «Ведомости органов местного самоуправления </w:t>
      </w:r>
      <w:proofErr w:type="spellStart"/>
      <w:r w:rsidRPr="00A55998">
        <w:rPr>
          <w:rFonts w:ascii="Arial" w:hAnsi="Arial" w:cs="Arial"/>
          <w:iCs/>
          <w:color w:val="000000"/>
          <w:spacing w:val="-1"/>
          <w:sz w:val="24"/>
          <w:szCs w:val="24"/>
        </w:rPr>
        <w:t>Высотинского</w:t>
      </w:r>
      <w:proofErr w:type="spellEnd"/>
      <w:r w:rsidRPr="00A55998">
        <w:rPr>
          <w:rFonts w:ascii="Arial" w:hAnsi="Arial" w:cs="Arial"/>
          <w:iCs/>
          <w:color w:val="000000"/>
          <w:spacing w:val="-1"/>
          <w:sz w:val="24"/>
          <w:szCs w:val="24"/>
        </w:rPr>
        <w:t xml:space="preserve"> сельсовета» </w:t>
      </w:r>
      <w:r w:rsidRPr="00A55998">
        <w:rPr>
          <w:rFonts w:ascii="Arial" w:hAnsi="Arial" w:cs="Arial"/>
          <w:iCs/>
          <w:color w:val="000000"/>
          <w:sz w:val="24"/>
          <w:szCs w:val="24"/>
        </w:rPr>
        <w:t>и не ранее 1-го числа очередного налогового периода по соответствующему налогу.</w:t>
      </w:r>
    </w:p>
    <w:p w:rsidR="0021555C" w:rsidRPr="00A55998" w:rsidRDefault="0021555C" w:rsidP="00A55998">
      <w:pPr>
        <w:widowControl/>
        <w:tabs>
          <w:tab w:val="left" w:pos="5730"/>
        </w:tabs>
        <w:autoSpaceDE/>
        <w:adjustRightInd/>
        <w:ind w:right="283" w:firstLine="709"/>
        <w:jc w:val="both"/>
        <w:rPr>
          <w:rFonts w:ascii="Arial" w:hAnsi="Arial" w:cs="Arial"/>
          <w:sz w:val="24"/>
          <w:szCs w:val="24"/>
        </w:rPr>
      </w:pPr>
      <w:r w:rsidRPr="00A55998">
        <w:rPr>
          <w:rFonts w:ascii="Arial" w:hAnsi="Arial" w:cs="Arial"/>
          <w:sz w:val="24"/>
          <w:szCs w:val="24"/>
        </w:rPr>
        <w:t>Глава сельсовета</w:t>
      </w:r>
      <w:r w:rsidR="00A55998">
        <w:rPr>
          <w:rFonts w:ascii="Arial" w:hAnsi="Arial" w:cs="Arial"/>
          <w:sz w:val="24"/>
          <w:szCs w:val="24"/>
        </w:rPr>
        <w:t xml:space="preserve">                            </w:t>
      </w:r>
      <w:proofErr w:type="spellStart"/>
      <w:r w:rsidRPr="00A55998">
        <w:rPr>
          <w:rFonts w:ascii="Arial" w:hAnsi="Arial" w:cs="Arial"/>
          <w:sz w:val="24"/>
          <w:szCs w:val="24"/>
        </w:rPr>
        <w:t>О.В.Дулина</w:t>
      </w:r>
      <w:proofErr w:type="spellEnd"/>
    </w:p>
    <w:p w:rsidR="0021555C" w:rsidRPr="00A55998" w:rsidRDefault="0021555C" w:rsidP="00A55998">
      <w:pPr>
        <w:widowControl/>
        <w:tabs>
          <w:tab w:val="left" w:pos="5730"/>
        </w:tabs>
        <w:autoSpaceDE/>
        <w:adjustRightInd/>
        <w:ind w:right="283" w:firstLine="709"/>
        <w:jc w:val="both"/>
        <w:rPr>
          <w:rFonts w:ascii="Arial" w:hAnsi="Arial" w:cs="Arial"/>
          <w:sz w:val="24"/>
          <w:szCs w:val="24"/>
        </w:rPr>
      </w:pPr>
      <w:r w:rsidRPr="00A55998">
        <w:rPr>
          <w:rFonts w:ascii="Arial" w:hAnsi="Arial" w:cs="Arial"/>
          <w:sz w:val="24"/>
          <w:szCs w:val="24"/>
        </w:rPr>
        <w:t>Председатель</w:t>
      </w:r>
    </w:p>
    <w:p w:rsidR="0021555C" w:rsidRPr="00A55998" w:rsidRDefault="0021555C" w:rsidP="00A55998">
      <w:pPr>
        <w:ind w:firstLine="709"/>
        <w:jc w:val="both"/>
        <w:rPr>
          <w:rFonts w:ascii="Arial" w:hAnsi="Arial" w:cs="Arial"/>
          <w:sz w:val="24"/>
          <w:szCs w:val="24"/>
        </w:rPr>
      </w:pPr>
      <w:r w:rsidRPr="00A55998">
        <w:rPr>
          <w:rFonts w:ascii="Arial" w:hAnsi="Arial" w:cs="Arial"/>
          <w:sz w:val="24"/>
          <w:szCs w:val="24"/>
        </w:rPr>
        <w:t>Совета депутатов</w:t>
      </w:r>
      <w:r w:rsidR="00A55998">
        <w:rPr>
          <w:rFonts w:ascii="Arial" w:hAnsi="Arial" w:cs="Arial"/>
          <w:sz w:val="24"/>
          <w:szCs w:val="24"/>
        </w:rPr>
        <w:t xml:space="preserve">                      </w:t>
      </w:r>
      <w:r w:rsidRPr="00A55998">
        <w:rPr>
          <w:rFonts w:ascii="Arial" w:hAnsi="Arial" w:cs="Arial"/>
          <w:sz w:val="24"/>
          <w:szCs w:val="24"/>
        </w:rPr>
        <w:t xml:space="preserve"> </w:t>
      </w:r>
      <w:proofErr w:type="spellStart"/>
      <w:r w:rsidRPr="00A55998">
        <w:rPr>
          <w:rFonts w:ascii="Arial" w:hAnsi="Arial" w:cs="Arial"/>
          <w:sz w:val="24"/>
          <w:szCs w:val="24"/>
        </w:rPr>
        <w:t>Л.Е.Никифорова</w:t>
      </w:r>
      <w:proofErr w:type="spellEnd"/>
    </w:p>
    <w:p w:rsidR="0021555C" w:rsidRPr="00A55998" w:rsidRDefault="0021555C" w:rsidP="00A55998">
      <w:pPr>
        <w:ind w:firstLine="709"/>
        <w:jc w:val="both"/>
        <w:rPr>
          <w:rFonts w:ascii="Arial" w:hAnsi="Arial" w:cs="Arial"/>
          <w:sz w:val="24"/>
          <w:szCs w:val="24"/>
        </w:rPr>
      </w:pPr>
    </w:p>
    <w:p w:rsidR="0021555C" w:rsidRPr="00A55998" w:rsidRDefault="0021555C" w:rsidP="00A55998">
      <w:pPr>
        <w:ind w:firstLine="709"/>
        <w:jc w:val="both"/>
        <w:rPr>
          <w:rFonts w:ascii="Arial" w:hAnsi="Arial" w:cs="Arial"/>
          <w:sz w:val="24"/>
          <w:szCs w:val="24"/>
        </w:rPr>
      </w:pPr>
    </w:p>
    <w:p w:rsidR="00CC1A47" w:rsidRPr="00A55998" w:rsidRDefault="00CC1A47" w:rsidP="00A55998">
      <w:pPr>
        <w:ind w:firstLine="709"/>
        <w:jc w:val="both"/>
        <w:rPr>
          <w:rFonts w:ascii="Arial" w:hAnsi="Arial" w:cs="Arial"/>
        </w:rPr>
      </w:pPr>
    </w:p>
    <w:sectPr w:rsidR="00CC1A47" w:rsidRPr="00A55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740"/>
    <w:rsid w:val="0021555C"/>
    <w:rsid w:val="00A55998"/>
    <w:rsid w:val="00A65740"/>
    <w:rsid w:val="00CC1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5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555C"/>
    <w:rPr>
      <w:b/>
      <w:bCs/>
    </w:rPr>
  </w:style>
  <w:style w:type="paragraph" w:customStyle="1" w:styleId="s1">
    <w:name w:val="s_1"/>
    <w:basedOn w:val="a"/>
    <w:qFormat/>
    <w:rsid w:val="0021555C"/>
    <w:pPr>
      <w:widowControl/>
      <w:autoSpaceDE/>
      <w:autoSpaceDN/>
      <w:adjustRightInd/>
      <w:spacing w:before="100" w:beforeAutospacing="1" w:after="100" w:afterAutospacing="1" w:line="256" w:lineRule="auto"/>
    </w:pPr>
    <w:rPr>
      <w:rFonts w:asciiTheme="minorHAnsi" w:hAnsiTheme="minorHAnsi"/>
      <w:sz w:val="24"/>
      <w:szCs w:val="24"/>
    </w:rPr>
  </w:style>
  <w:style w:type="paragraph" w:styleId="a4">
    <w:name w:val="Balloon Text"/>
    <w:basedOn w:val="a"/>
    <w:link w:val="a5"/>
    <w:uiPriority w:val="99"/>
    <w:semiHidden/>
    <w:unhideWhenUsed/>
    <w:rsid w:val="0021555C"/>
    <w:rPr>
      <w:rFonts w:ascii="Tahoma" w:hAnsi="Tahoma" w:cs="Tahoma"/>
      <w:sz w:val="16"/>
      <w:szCs w:val="16"/>
    </w:rPr>
  </w:style>
  <w:style w:type="character" w:customStyle="1" w:styleId="a5">
    <w:name w:val="Текст выноски Знак"/>
    <w:basedOn w:val="a0"/>
    <w:link w:val="a4"/>
    <w:uiPriority w:val="99"/>
    <w:semiHidden/>
    <w:rsid w:val="002155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5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555C"/>
    <w:rPr>
      <w:b/>
      <w:bCs/>
    </w:rPr>
  </w:style>
  <w:style w:type="paragraph" w:customStyle="1" w:styleId="s1">
    <w:name w:val="s_1"/>
    <w:basedOn w:val="a"/>
    <w:qFormat/>
    <w:rsid w:val="0021555C"/>
    <w:pPr>
      <w:widowControl/>
      <w:autoSpaceDE/>
      <w:autoSpaceDN/>
      <w:adjustRightInd/>
      <w:spacing w:before="100" w:beforeAutospacing="1" w:after="100" w:afterAutospacing="1" w:line="256" w:lineRule="auto"/>
    </w:pPr>
    <w:rPr>
      <w:rFonts w:asciiTheme="minorHAnsi" w:hAnsiTheme="minorHAnsi"/>
      <w:sz w:val="24"/>
      <w:szCs w:val="24"/>
    </w:rPr>
  </w:style>
  <w:style w:type="paragraph" w:styleId="a4">
    <w:name w:val="Balloon Text"/>
    <w:basedOn w:val="a"/>
    <w:link w:val="a5"/>
    <w:uiPriority w:val="99"/>
    <w:semiHidden/>
    <w:unhideWhenUsed/>
    <w:rsid w:val="0021555C"/>
    <w:rPr>
      <w:rFonts w:ascii="Tahoma" w:hAnsi="Tahoma" w:cs="Tahoma"/>
      <w:sz w:val="16"/>
      <w:szCs w:val="16"/>
    </w:rPr>
  </w:style>
  <w:style w:type="character" w:customStyle="1" w:styleId="a5">
    <w:name w:val="Текст выноски Знак"/>
    <w:basedOn w:val="a0"/>
    <w:link w:val="a4"/>
    <w:uiPriority w:val="99"/>
    <w:semiHidden/>
    <w:rsid w:val="0021555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1364</Words>
  <Characters>7776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2024-12-23T08:41:00Z</cp:lastPrinted>
  <dcterms:created xsi:type="dcterms:W3CDTF">2024-12-23T08:40:00Z</dcterms:created>
  <dcterms:modified xsi:type="dcterms:W3CDTF">2025-01-10T07:11:00Z</dcterms:modified>
</cp:coreProperties>
</file>