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37" w:rsidRPr="009062AC" w:rsidRDefault="002A7237" w:rsidP="009062AC">
      <w:pPr>
        <w:tabs>
          <w:tab w:val="left" w:pos="7797"/>
        </w:tabs>
        <w:spacing w:after="0" w:line="240" w:lineRule="auto"/>
        <w:ind w:left="1134" w:right="85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sz w:val="24"/>
          <w:szCs w:val="24"/>
          <w:lang w:eastAsia="ru-RU"/>
        </w:rPr>
        <w:t>КРАНОЯРСКИЙ КРАЙСУХОБУЗИМСКИЙ РАЙОН АДМИНИСТРАЦИЯ ВЫСОТИНСКОГО СЕЛЬСОВЕТА</w:t>
      </w:r>
    </w:p>
    <w:p w:rsidR="002A7237" w:rsidRPr="009062AC" w:rsidRDefault="002A7237" w:rsidP="009062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A7237" w:rsidRPr="009062AC" w:rsidRDefault="002A7237" w:rsidP="009062A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62AC">
        <w:rPr>
          <w:rFonts w:ascii="Arial" w:hAnsi="Arial" w:cs="Arial"/>
        </w:rPr>
        <w:t xml:space="preserve">18 апреля 2025 г.                                 </w:t>
      </w:r>
      <w:proofErr w:type="spellStart"/>
      <w:r w:rsidRPr="009062AC">
        <w:rPr>
          <w:rFonts w:ascii="Arial" w:hAnsi="Arial" w:cs="Arial"/>
        </w:rPr>
        <w:t>с</w:t>
      </w:r>
      <w:proofErr w:type="gramStart"/>
      <w:r w:rsidRPr="009062AC">
        <w:rPr>
          <w:rFonts w:ascii="Arial" w:hAnsi="Arial" w:cs="Arial"/>
        </w:rPr>
        <w:t>.В</w:t>
      </w:r>
      <w:proofErr w:type="gramEnd"/>
      <w:r w:rsidRPr="009062AC">
        <w:rPr>
          <w:rFonts w:ascii="Arial" w:hAnsi="Arial" w:cs="Arial"/>
        </w:rPr>
        <w:t>ысотино</w:t>
      </w:r>
      <w:proofErr w:type="spellEnd"/>
      <w:r w:rsidRPr="009062AC">
        <w:rPr>
          <w:rFonts w:ascii="Arial" w:hAnsi="Arial" w:cs="Arial"/>
        </w:rPr>
        <w:t xml:space="preserve">                         №44- п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right="283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подготовке населения </w:t>
      </w:r>
      <w:proofErr w:type="spellStart"/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Высотинского</w:t>
      </w:r>
      <w:proofErr w:type="spellEnd"/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в области гражданской обороны и защиты от чрезвычайных ситуаций природного и техногенного характера</w:t>
      </w:r>
    </w:p>
    <w:p w:rsidR="002A7237" w:rsidRPr="009062AC" w:rsidRDefault="002A7237" w:rsidP="009062A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во исполнение требований Федеральных законов от 12 февраля 1998 года №28-ФЗ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02.11.2000 №841 «Об</w:t>
      </w:r>
      <w:proofErr w:type="gram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утверждении Положения о подготовке населения в области гражданской обороны», от 18.09.2020 № 1485 «Об утверждении Положения о 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Постановления Правительства Красноярского края №361-п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иот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23.08.2007«</w:t>
      </w:r>
      <w:r w:rsidRPr="009062A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Об утверждении Положения об организации подготовки и обучения населения Красноярского края в области гражданской обороны и защиты</w:t>
      </w:r>
      <w:proofErr w:type="gramEnd"/>
      <w:r w:rsidRPr="009062A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чрезвычайных ситуаций природного и техногенного характер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а» и, в целях подготовки населения в области гражданской обороны, защиты от чрезвычайных ситуаций природного и техногенного характера </w:t>
      </w:r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Высотинского</w:t>
      </w:r>
      <w:proofErr w:type="spellEnd"/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2A7237" w:rsidRPr="009062AC" w:rsidRDefault="002A7237" w:rsidP="009062AC">
      <w:pPr>
        <w:widowControl w:val="0"/>
        <w:tabs>
          <w:tab w:val="left" w:pos="4818"/>
          <w:tab w:val="left" w:pos="96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2A7237" w:rsidRPr="009062AC" w:rsidRDefault="002A7237" w:rsidP="009062A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Подготовку населения в области гражданской обороны, защиты от чрезвычайных ситуаций природного и техногенного характера, осуществлять в организациях, независимо от их организационно-правовых форм и форм собственности, а также по месту жительства граждан.</w:t>
      </w:r>
    </w:p>
    <w:p w:rsidR="002A7237" w:rsidRPr="009062AC" w:rsidRDefault="002A7237" w:rsidP="009062AC">
      <w:pPr>
        <w:widowControl w:val="0"/>
        <w:spacing w:after="0" w:line="240" w:lineRule="auto"/>
        <w:ind w:left="709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Утвердить:</w:t>
      </w:r>
    </w:p>
    <w:p w:rsidR="002A7237" w:rsidRPr="009062AC" w:rsidRDefault="002A7237" w:rsidP="009062A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 подготовке населения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области гражданской обороны, защиты от чрезвычайных ситуаций природного и техногенного характера (приложение 1);</w:t>
      </w:r>
    </w:p>
    <w:p w:rsidR="002A7237" w:rsidRPr="009062AC" w:rsidRDefault="002A7237" w:rsidP="009062A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 подготовки физических лиц, не состоящих в трудовых отношениях с работодателем (приложение 2).</w:t>
      </w:r>
    </w:p>
    <w:p w:rsidR="002A7237" w:rsidRPr="009062AC" w:rsidRDefault="002A7237" w:rsidP="009062A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Финансирование мероприятий по подготовке населения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области гражданской обороны, защиты от чрезвычайных ситуаций природного и техногенного характера, осуществляется за счет средств бюджета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2A7237" w:rsidRPr="009062AC" w:rsidRDefault="002A7237" w:rsidP="009062A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Рекомендовать руководителям организаций всех форм собственности разрабатывать и реализовывать программы курсового обучения работающего населения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области гражданской обороны и защиты от чрезвычайных ситуаций.</w:t>
      </w:r>
    </w:p>
    <w:p w:rsidR="002A7237" w:rsidRPr="009062AC" w:rsidRDefault="002A7237" w:rsidP="009062A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сети Интернет.</w:t>
      </w:r>
    </w:p>
    <w:p w:rsidR="002A7237" w:rsidRPr="009062AC" w:rsidRDefault="002A7237" w:rsidP="009062A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начальника ВУС Администрации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2A7237" w:rsidRPr="009062AC" w:rsidRDefault="002A7237" w:rsidP="009062A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7237" w:rsidRPr="009062AC" w:rsidRDefault="002A7237" w:rsidP="009062AC">
      <w:pPr>
        <w:widowControl w:val="0"/>
        <w:spacing w:after="0" w:line="240" w:lineRule="auto"/>
        <w:ind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7237" w:rsidRPr="009062AC" w:rsidRDefault="002A7237" w:rsidP="009062A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                    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О.В.Дулина</w:t>
      </w:r>
      <w:proofErr w:type="spellEnd"/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</w:p>
    <w:p w:rsidR="002A7237" w:rsidRPr="009062AC" w:rsidRDefault="002A7237" w:rsidP="009062AC">
      <w:pPr>
        <w:keepNext/>
        <w:keepLines/>
        <w:widowControl w:val="0"/>
        <w:tabs>
          <w:tab w:val="left" w:pos="709"/>
        </w:tabs>
        <w:spacing w:after="0" w:line="240" w:lineRule="auto"/>
        <w:ind w:left="4962" w:firstLine="70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lastRenderedPageBreak/>
        <w:t>Приложение № 1</w:t>
      </w:r>
    </w:p>
    <w:p w:rsidR="002A7237" w:rsidRPr="009062AC" w:rsidRDefault="002A7237" w:rsidP="009062AC">
      <w:pPr>
        <w:keepNext/>
        <w:keepLines/>
        <w:widowControl w:val="0"/>
        <w:tabs>
          <w:tab w:val="left" w:pos="709"/>
        </w:tabs>
        <w:spacing w:after="0" w:line="240" w:lineRule="auto"/>
        <w:ind w:left="4962" w:firstLine="70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УТВЕРЖДЕНО</w:t>
      </w:r>
    </w:p>
    <w:p w:rsidR="002A7237" w:rsidRPr="009062AC" w:rsidRDefault="002A7237" w:rsidP="009062AC">
      <w:pPr>
        <w:keepNext/>
        <w:keepLines/>
        <w:widowControl w:val="0"/>
        <w:tabs>
          <w:tab w:val="left" w:pos="709"/>
        </w:tabs>
        <w:spacing w:after="0" w:line="240" w:lineRule="auto"/>
        <w:ind w:left="4962" w:right="141" w:firstLine="70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BD23D0" w:rsidRPr="009062AC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от 18.04.2025 №44-п</w:t>
      </w:r>
    </w:p>
    <w:p w:rsidR="002A7237" w:rsidRPr="009062AC" w:rsidRDefault="002A7237" w:rsidP="009062A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ПОЛОЖЕНИЕ</w:t>
      </w:r>
    </w:p>
    <w:p w:rsidR="002A7237" w:rsidRPr="009062AC" w:rsidRDefault="002A7237" w:rsidP="009062A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подготовке населения </w:t>
      </w:r>
      <w:proofErr w:type="spellStart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BD23D0" w:rsidRPr="009062A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области гражданской обороны, защиты от чрезвычайных ситуаций природного и</w:t>
      </w:r>
      <w:r w:rsidR="00BD23D0" w:rsidRPr="009062A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техногенного характера</w:t>
      </w:r>
    </w:p>
    <w:p w:rsidR="002A7237" w:rsidRPr="009062AC" w:rsidRDefault="002A7237" w:rsidP="009062A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Федеральными законами от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 1994 года №68-ФЗ «О защите населения и территорий от чрезвычайных ситуаций природного и техногенного характера» и от 12 февраля 1998 года № 28-ФЗ «О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гражданской обороне», Постановлениями Правительства Российской Федерации от 02.11.2000 № 841 «Об утверждении Положения о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подготовке населения в области гражданской обороны» и от 18.09.2020 № 1485 «Об утверждении Положения</w:t>
      </w:r>
      <w:proofErr w:type="gram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(далее – постановления Правительства Российской Федерации от 02.11.2000 № 841 и от 18.09.2020 №1485) и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определяет порядок подготовки населения </w:t>
      </w:r>
      <w:proofErr w:type="spellStart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proofErr w:type="gram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–м</w:t>
      </w:r>
      <w:proofErr w:type="gram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униципального образования) в области гражданской обороны и защиты от чрезвычайных ситуаций природного и техногенного характера, соответствующие функции органов местного самоуправления, расположенных на территории муниципального образования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органы местного самоуправления), и организаций, расположенных на территории муниципального образования (далее – организации).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Подготовку в области гражданской обороны и защиты от чрезвычайных ситуаций природного и техногенного характера (далее – подготовка в области ГО и ЧС) проходят: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лица, состоящие в трудовых отношениях с работодателем;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лица, не состоящие в трудовых отношениях с работодателем;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руководители органов местного самоуправления и организаций;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уполномоченные работники органов местного самоуправления и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организаций, в полномочия которых входит решение вопросов по защите населения и территорий от чрезвычайных ситуаций природного и техногенного характера (далее – уполномоченные работники);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председател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члены комисси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предупреждению и ликвидации чрезвычайных ситуаций и обеспечению пожарной безопасности, комисси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повышению устойчивости функционирования организаций, осуществляющих свою деятельность на территории </w:t>
      </w:r>
      <w:proofErr w:type="spellStart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мирное и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военное время,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эвакоприемн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 (далее – председатели и члены комиссий).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Основными задачами подготовки в области ГО и ЧС населения </w:t>
      </w:r>
      <w:proofErr w:type="spellStart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обучение населения </w:t>
      </w:r>
      <w:proofErr w:type="spellStart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 поведения, основным способам защиты и действиям в чрезвычайных ситуациях природного и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техногенного характера, порядку действий по сигналу оповещения, приемам оказания первой помощи пострадавшим, правилам пользования коллективными и индивидуальными средствами защиты;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совершенствование знаний, умений и навыков населения </w:t>
      </w:r>
      <w:proofErr w:type="spellStart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области защиты от чрезвычайных ситуаций природного и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техногенного характера в ходе проведения учений и тренировок по защите от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чрезвычайных ситуаций природного и техногенного характера;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выработка у руководящего состава </w:t>
      </w:r>
      <w:proofErr w:type="spellStart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 навыков управления силами и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средствами единой государственной системы предупреждения и ликвидации чрезвычайных ситуаций; 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совершенствование практических навыков руководящего состава </w:t>
      </w:r>
      <w:proofErr w:type="spellStart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организаций по</w:t>
      </w:r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 проведению мероприятий по гражданской обороне, предупреждению чрезвычайных ситуаций природного и техногенного характера и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ликвидации их последствий; 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практическое усвоение уполномоченными работниками в ходе учений и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тренировок порядка действий при различных режимах функционирования органов управления и сил единой государственной системы предупреждения и</w:t>
      </w:r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ликвидации чрезвычайных ситуаций, а также при проведении аварийно-спасательных и других неотложных работ; 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совершенствование навыков управления руководящего состава, должностных лиц и специалистов гражданской обороны </w:t>
      </w:r>
      <w:proofErr w:type="spellStart"/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силами и средствами, входящими в состав гражданской обороны </w:t>
      </w:r>
      <w:proofErr w:type="spellStart"/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практических навыков по организации и проведению мероприятий по</w:t>
      </w:r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гражданской обороне, предупреждению чре</w:t>
      </w:r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звычайных ситуаций природного и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техногенного характера и ликвидации их последствий;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7)овладение личным составом нештатных аварийно-спасательных формирований (далее – НАСФ), нештатных формирований по обеспечению выполнения мероприятий по гражданской обороне (далее – НФГО) (при их наличии) и</w:t>
      </w:r>
      <w:r w:rsidR="00BD23D0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спасательных служб по обеспечению выполнения мероприятий по гражданской обороне в </w:t>
      </w:r>
      <w:proofErr w:type="spellStart"/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спасательные службы) методами и</w:t>
      </w:r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 защиты населения, материальных и культурных ценностей от</w:t>
      </w:r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опасностей, возникающих при ведении военных действий или вследствие этих действий, а</w:t>
      </w:r>
      <w:proofErr w:type="gram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при возникновении чрезвычайных ситуаций природного и</w:t>
      </w:r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техногенного характера.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4.Подготовка в области ГО и ЧС руководящего состава и должностных лиц гражданской обороны муниципального образования и звена Свердловской областной подсистемы РСЧС осуществляется не реже одного раза в 5 лет.</w:t>
      </w:r>
    </w:p>
    <w:p w:rsidR="002A7237" w:rsidRPr="009062AC" w:rsidRDefault="00D74573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2A7237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.Подготовка в области ГО и ЧС населения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2A7237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в рамках единой системы подготовки населения в области гражданской обороны и защиты от чрезвычайных ситуаций природного и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A7237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техногенного характера.</w:t>
      </w:r>
    </w:p>
    <w:p w:rsidR="002A7237" w:rsidRPr="009062AC" w:rsidRDefault="00D74573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2A7237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.Общее руководство подготовкой в области ГО и ЧС населения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2A7237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осуществляют: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на территории </w:t>
      </w:r>
      <w:proofErr w:type="spellStart"/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общий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отдел </w:t>
      </w:r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 </w:t>
      </w:r>
      <w:proofErr w:type="spellStart"/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организациях – руководители организаций.</w:t>
      </w:r>
    </w:p>
    <w:p w:rsidR="002A7237" w:rsidRPr="009062AC" w:rsidRDefault="00D74573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2A7237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Глава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2A7237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разработке рабочих программ обучения име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</w:t>
      </w:r>
      <w:r w:rsidR="002A7237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 с учетом местных условий, специфики производства, а также других факторов корректировать расчет времени, отводимого на изучение отдельных тем, уточнять формы и методы проведения занятий, а также их содержание (без сокращения общего количества часов).</w:t>
      </w:r>
    </w:p>
    <w:p w:rsidR="002A7237" w:rsidRPr="009062AC" w:rsidRDefault="00D74573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2A7237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2A7237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2A7237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аварийно-спасательных формированиях, НАСФ и НФГО, спасательных службах и УКП по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A7237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и ЧС ведется документация по планированию и организации подготовки в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A7237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 ГО и ЧС населения муниципального образования, перечень и формы документов </w:t>
      </w:r>
      <w:r w:rsidR="002A7237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устанавливаются методическими рекомендациями, разработанными Главным управлением МЧС России по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Красноярскому краю</w:t>
      </w:r>
      <w:proofErr w:type="gram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7237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9062A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>Приложение № 2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Программа подготовки в области гражданской обороны и защиты от чрезвычайных ситуаций физических лиц, не состоящих в трудовых отношениях с работодателем 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Программа подготовки в области гражданской обороны и защиты от чрезвычайных ситуаций физических лиц, не состоящих в трудовых отношениях с работодателем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Программе изложены методика обучения физических лиц, не состоящих в трудовых отношениях с работодателем</w:t>
      </w:r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также </w:t>
      </w:r>
      <w:proofErr w:type="gram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</w:t>
      </w:r>
      <w:proofErr w:type="gram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еработающего населения),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Организация обучения</w:t>
      </w:r>
    </w:p>
    <w:p w:rsidR="002A7237" w:rsidRPr="009062AC" w:rsidRDefault="002A7237" w:rsidP="009062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от 12 февраля 1998 года №28-ФЗ «О</w:t>
      </w:r>
      <w:r w:rsidR="00D74573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гражданской обороне», от 21 декабря 1994 года №68-ФЗ «О защите населения и территорий от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чрезвычайных ситуаций природного и техногенного характера», Постановлений Правительства Российской Федерации от 02.11.2000 №841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-ФЗ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</w:t>
      </w:r>
      <w:proofErr w:type="gram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подготовке населения в области гражданской обороны», от 18.09.2020 №1485 «Об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 Положения о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подготовке граждан Российской Федерации, иностранных граждан и лиц без гражданства в области защиты от чрезвычайных ситуаций природного и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техногенного характера», от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tooltip="2 ноября" w:history="1">
        <w:r w:rsidRPr="009062A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2 ноября</w:t>
        </w:r>
      </w:hyperlink>
      <w:r w:rsidR="00BB4B9D" w:rsidRPr="009062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2000 г. №841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-ФЗ</w:t>
      </w:r>
      <w:proofErr w:type="gram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proofErr w:type="gram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 утверждении Положения о подготовке населения в области гражданской обороны».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Обучение неработающего населения проводится на учебно-консультационных пунктах, созданных на базе 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сельских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библиотек. Для проведения занятий могут создавать учебные группы из жителей одного дома (нескольких малых домов или подъездов). Рекомендуемый состав одной группы – 10-15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</w:t>
      </w:r>
      <w:proofErr w:type="gram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старший</w:t>
      </w:r>
      <w:proofErr w:type="gram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проведения занятий и консультаций привлекаются нештатные инструкторы (консультанты), прошедшие подготовку на курсах гражданской обороны муниципальных образований.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" w:tooltip="Органы управления" w:history="1">
        <w:r w:rsidRPr="009062A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органов управления</w:t>
        </w:r>
      </w:hyperlink>
      <w:r w:rsidR="00BB4B9D" w:rsidRPr="009062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ЧС и преподаватели курсов гражданской обороны.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 Учебно-консультационные пункты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обучения, образцам средств защиты, измерительной аппаратуре, специальной технике ведения спасательных и других неотложных работ. На занятиях следует проводить дискуссии, обучающие игры, в том числе компьютерные, использовать диапозитивы, учебные кинофильмы, видео - и аудиоматериалы.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Руководителям учебно-консультационных пунктах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 право с учетом местных физико-географических условий, особенностей категории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</w:t>
      </w:r>
      <w:proofErr w:type="gram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Вышеуказанные особенности, а также разбивка тем на отдельные занятия должны найти отражение в рабочих программах.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Руководящий состав гражданской обороны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организаций оказывают организационную, техническую и методическую помощь руководителям учебных групп, осуществляют постоянный </w:t>
      </w:r>
      <w:proofErr w:type="gram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подготовкой и проведением занятий, о чем делают соответствующую запись в журнале учета занятий.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Ответственность за организацию обучения неработающего населения возлагается на Глав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Высотинского</w:t>
      </w:r>
      <w:proofErr w:type="spellEnd"/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Учебный год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обучения неработающее население должно знать: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требования руководящих документов по вопросам гражданской обороны и защиты населения в чрезвычайных ситуациях;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мероприятия гражданской обороны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принципы, средства и способы защиты от чрезвычайных ситуаций мирного и военного времени, а также правила поведения при их возникновении;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уметь: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защищать себя и членов семьи от чрезвычайных ситуаций мирного и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военного времени, четко и уверенно действовать в случае производственной аварии на своем объекте;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пользоваться средствами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7" w:tooltip="Колл" w:history="1">
        <w:r w:rsidRPr="009062A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коллективной</w:t>
        </w:r>
      </w:hyperlink>
      <w:r w:rsidR="00BB4B9D" w:rsidRPr="009062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индивидуальной защиты, приборами радиационной и химической разведки;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оказывать первую медицинскую помощь при травмах и повреждениях.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III. Рекомендуемая тематика и расчет часов учебных занятий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5421"/>
        <w:gridCol w:w="1868"/>
        <w:gridCol w:w="1706"/>
      </w:tblGrid>
      <w:tr w:rsidR="002A7237" w:rsidRPr="009062AC" w:rsidTr="002A7237">
        <w:trPr>
          <w:tblCellSpacing w:w="0" w:type="dxa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6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6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06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2A7237" w:rsidRPr="009062AC" w:rsidTr="002A7237">
        <w:trPr>
          <w:tblCellSpacing w:w="0" w:type="dxa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7237" w:rsidRPr="009062AC" w:rsidTr="002A7237">
        <w:trPr>
          <w:tblCellSpacing w:w="0" w:type="dxa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7237" w:rsidRPr="009062AC" w:rsidTr="002A7237">
        <w:trPr>
          <w:tblCellSpacing w:w="0" w:type="dxa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Действия населения в чрезвычайных ситуациях природного характера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7237" w:rsidRPr="009062AC" w:rsidTr="002A7237">
        <w:trPr>
          <w:tblCellSpacing w:w="0" w:type="dxa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Действия населения в чрезвычайных ситуациях техногенного характера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Беседа,</w:t>
            </w:r>
          </w:p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практическое</w:t>
            </w:r>
          </w:p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7237" w:rsidRPr="009062AC" w:rsidTr="002A7237">
        <w:trPr>
          <w:tblCellSpacing w:w="0" w:type="dxa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Действия населения при террористической или диверсионной акции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Беседа,</w:t>
            </w:r>
          </w:p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практическое</w:t>
            </w:r>
          </w:p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7237" w:rsidRPr="009062AC" w:rsidTr="002A7237">
        <w:trPr>
          <w:tblCellSpacing w:w="0" w:type="dxa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Практическое</w:t>
            </w:r>
          </w:p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7237" w:rsidRPr="009062AC" w:rsidTr="002A7237">
        <w:trPr>
          <w:tblCellSpacing w:w="0" w:type="dxa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первой медицинской помощи. Основы ухода за больными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Практическое</w:t>
            </w:r>
          </w:p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A7237" w:rsidRPr="009062AC" w:rsidTr="002A7237">
        <w:trPr>
          <w:tblCellSpacing w:w="0" w:type="dxa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A7237" w:rsidRPr="009062AC" w:rsidTr="002A7237">
        <w:trPr>
          <w:tblCellSpacing w:w="0" w:type="dxa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237" w:rsidRPr="009062AC" w:rsidRDefault="002A7237" w:rsidP="009062AC">
            <w:pPr>
              <w:widowControl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Содержание тем занятий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 и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8" w:tooltip="Права и обязанности граждан" w:history="1">
        <w:r w:rsidRPr="009062A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обязанности граждан</w:t>
        </w:r>
      </w:hyperlink>
      <w:r w:rsidR="00BB4B9D" w:rsidRPr="009062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Структура, задачи, состав сил и средств ГО и ЧС.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Опасности военного характера и присущие им особенности. 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Поражающие факторы ядерного, химического, бактериологического и обычного оружия.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Виды пожаров и их поражающие факторы.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Оповещение. 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Повышение защитных свойств помещений от проникновения радиоактивных, отравляющих и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аварийно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химически опасных веществ.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защиты сельскохозяйственных животных и растений от заражения.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3. Действия населения в чрезвычайных ситуациях природного характера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Стихийные бедствия геофизического, геологического характера (землетрясения, оползни, сели, обвалы и др.). Их причины и последствия. 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населения при оповещении о стихийных бедствиях геофизического и геологического характера, во время и после их возникновения.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Стихийные бедствия гидрологического характера (наводнения, паводки,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Природные пожары. Причины их возникновения и последствия.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Предупреждение лесных пожаров. Привлечение населения к борьбе с лесными пожарами. Действия работников при возникновении лесных пожаров. 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Массовые инфекционные заболевания людей, сельскохозяйственных животных и растений. Основные пути передачи инфекции и их характеристика. 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противоэпифитотических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4. Действия населения в чрезвычайных ситуациях техногенного характера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Химически опасные объекты. Аварии с выбросом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аварийно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химически опасных веществ (АХОВ) и их последствия. Классификация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аварийно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химически опасных веществ по характеру воздействия на организм человека. Характеристика наиболее распространенных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аварийно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Пожароопасные и взрывоопасные производства. Пожары и взрывы в жилых,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9" w:tooltip="Общественные здания" w:history="1">
        <w:r w:rsidRPr="009062A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общественных зданиях</w:t>
        </w:r>
      </w:hyperlink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 (</w:t>
      </w:r>
      <w:hyperlink r:id="rId10" w:tooltip="Огнетушители" w:history="1">
        <w:r w:rsidRPr="009062A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огнетушителями</w:t>
        </w:r>
      </w:hyperlink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Аварии на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гидродинамически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опасных объектах. Общие сведения о гидротехнических сооружениях, </w:t>
      </w:r>
      <w:proofErr w:type="spellStart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гидродинамически</w:t>
      </w:r>
      <w:proofErr w:type="spellEnd"/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Транспортные аварии. Аварии на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1" w:tooltip="Железнодорожный транспорт" w:history="1">
        <w:r w:rsidRPr="009062A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железнодорожном транспорте</w:t>
        </w:r>
      </w:hyperlink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Аварии на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2" w:tooltip="Воздушный транспорт" w:history="1">
        <w:r w:rsidRPr="009062A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воздушном транспорте</w:t>
        </w:r>
      </w:hyperlink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их основные причины и последствия.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Аварии на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3" w:tooltip="Водный транспорт" w:history="1">
        <w:r w:rsidRPr="009062A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водном транспорте</w:t>
        </w:r>
      </w:hyperlink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их основные причины и последствия. Действия пассажиров при объявлении шлюпочной тревоги. Особенности оставления судна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4" w:tooltip="Прыжки в воду" w:history="1">
        <w:r w:rsidRPr="009062A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прыжком в воду</w:t>
        </w:r>
      </w:hyperlink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Аварии на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5" w:tooltip="Общественный транспорт" w:history="1">
        <w:r w:rsidRPr="009062A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общественном транспорте</w:t>
        </w:r>
      </w:hyperlink>
      <w:r w:rsidR="00BB4B9D" w:rsidRPr="009062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(автобус, троллейбус, электричка), их причины и последствия. Действия пассажиров автобуса, троллейбуса, при аварийной ситуации (столкновении, перевороте, опрокидывании); при пожаре; при падении транспорта в воду. Действие пассажиров при пожаре в вагоне электропоезда, при аварийной остановке.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5. Действия населения при террористической или диверсионной акции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Нормативно-правовые основы по защите населения от терроризма. Общественная опасность терроризма.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Виды террористических и диверсионных акций, их общие и отличительные черты, способы осуществления. Получение информации об угрозе террористической или диверсионной акции, порядок действия населения.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Признаки, указывающие на возможность наличия взрывного устройства, и действия при обнаружении предметов, похожих на взрывное устройство. 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6. Действия населения в условиях негативных и опасных факторов бытового характера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Возможные негативные и опасные факторы бытового характера.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при дорожно-транспортных происшествиях, бытовых отравлениях, укусе животными.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обращения с бытовыми приборами и</w:t>
      </w:r>
      <w:r w:rsidR="00BB4B9D"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6" w:tooltip="Электроинструмент" w:history="1">
        <w:r w:rsidRPr="009062A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электроинструментом</w:t>
        </w:r>
      </w:hyperlink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Правила содержания домашних животных и поведения с ними на улице.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 предотвращения и преодоления паники и панических настроений.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7. Оказание первой медицинской помощи. Основы ухода за больными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Первая помощь при переломах. Приемы и способы иммобилизации с применением табельных и подручных средств. Способы и правила </w:t>
      </w: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транспортировки и переноски пострадавших.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оказания помощи утопающему.</w:t>
      </w:r>
    </w:p>
    <w:p w:rsidR="002A7237" w:rsidRPr="009062AC" w:rsidRDefault="002A7237" w:rsidP="009062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6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 ухода за больными. Возможный состав домашней медицинской аптечки.</w:t>
      </w:r>
    </w:p>
    <w:sectPr w:rsidR="002A7237" w:rsidRPr="0090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18"/>
    <w:rsid w:val="002A7237"/>
    <w:rsid w:val="003B0518"/>
    <w:rsid w:val="004353D3"/>
    <w:rsid w:val="009062AC"/>
    <w:rsid w:val="00A67516"/>
    <w:rsid w:val="00BB4B9D"/>
    <w:rsid w:val="00BD23D0"/>
    <w:rsid w:val="00D7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ava_i_obyazannosti_grazhdan/" TargetMode="External"/><Relationship Id="rId13" Type="http://schemas.openxmlformats.org/officeDocument/2006/relationships/hyperlink" Target="https://pandia.ru/text/category/vodnij_transpor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hyperlink" Target="https://pandia.ru/text/category/Vozdushnij_transport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andia.ru/text/category/yelektroinstrument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rgani_upravleniya/" TargetMode="External"/><Relationship Id="rId11" Type="http://schemas.openxmlformats.org/officeDocument/2006/relationships/hyperlink" Target="https://pandia.ru/text/category/zheleznodorozhnij_transport/" TargetMode="External"/><Relationship Id="rId5" Type="http://schemas.openxmlformats.org/officeDocument/2006/relationships/hyperlink" Target="https://pandia.ru/text/category/2_noyabrya/" TargetMode="External"/><Relationship Id="rId15" Type="http://schemas.openxmlformats.org/officeDocument/2006/relationships/hyperlink" Target="https://pandia.ru/text/category/obshestvennij_transport/" TargetMode="External"/><Relationship Id="rId10" Type="http://schemas.openxmlformats.org/officeDocument/2006/relationships/hyperlink" Target="https://pandia.ru/text/category/ognetushite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bshestvennie_zdaniya/" TargetMode="External"/><Relationship Id="rId14" Type="http://schemas.openxmlformats.org/officeDocument/2006/relationships/hyperlink" Target="https://pandia.ru/text/category/prizhki_v_v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2025-04-18T04:50:00Z</cp:lastPrinted>
  <dcterms:created xsi:type="dcterms:W3CDTF">2025-04-18T04:13:00Z</dcterms:created>
  <dcterms:modified xsi:type="dcterms:W3CDTF">2025-04-23T03:27:00Z</dcterms:modified>
</cp:coreProperties>
</file>